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D727C" w14:textId="05FAD3A9" w:rsidR="00CA78A0" w:rsidRDefault="000563CE" w:rsidP="00CA78A0">
      <w:pPr>
        <w:pStyle w:val="NoSpacing"/>
        <w:rPr>
          <w:rFonts w:ascii="Arial" w:hAnsi="Arial" w:cs="Arial"/>
          <w:color w:val="0070C0"/>
          <w:sz w:val="48"/>
          <w:szCs w:val="48"/>
        </w:rPr>
      </w:pPr>
      <w:r>
        <w:rPr>
          <w:rFonts w:ascii="Arial" w:hAnsi="Arial" w:cs="Arial"/>
          <w:color w:val="0070C0"/>
          <w:sz w:val="48"/>
          <w:szCs w:val="48"/>
        </w:rPr>
        <w:t>Consultation report:</w:t>
      </w:r>
    </w:p>
    <w:p w14:paraId="1ADDDB36" w14:textId="5CEE035A" w:rsidR="00CA78A0" w:rsidRPr="00282A3C" w:rsidRDefault="00DE2D1E" w:rsidP="00CA78A0">
      <w:pPr>
        <w:pStyle w:val="NoSpacing"/>
        <w:rPr>
          <w:rFonts w:ascii="Arial" w:hAnsi="Arial" w:cs="Arial"/>
        </w:rPr>
      </w:pPr>
      <w:r w:rsidRPr="00DE2D1E">
        <w:rPr>
          <w:rFonts w:ascii="Arial" w:hAnsi="Arial" w:cs="Arial"/>
          <w:color w:val="0070C0"/>
          <w:sz w:val="48"/>
          <w:szCs w:val="48"/>
        </w:rPr>
        <w:t>Mine Rehabilitation: The Future Together</w:t>
      </w:r>
    </w:p>
    <w:p w14:paraId="4C2F6A21" w14:textId="77777777" w:rsidR="00CA78A0" w:rsidRDefault="00CA78A0" w:rsidP="00CA78A0">
      <w:pPr>
        <w:pStyle w:val="NoSpacing"/>
        <w:rPr>
          <w:rFonts w:ascii="Arial" w:hAnsi="Arial" w:cs="Arial"/>
          <w:sz w:val="24"/>
          <w:szCs w:val="24"/>
        </w:rPr>
      </w:pPr>
    </w:p>
    <w:p w14:paraId="251AAEE3" w14:textId="6A660B55" w:rsidR="001C2E18" w:rsidRPr="001C2E18" w:rsidRDefault="00664EE3" w:rsidP="00B806E5">
      <w:pPr>
        <w:rPr>
          <w:rFonts w:ascii="Arial" w:hAnsi="Arial" w:cs="Arial"/>
          <w:color w:val="000000"/>
        </w:rPr>
      </w:pPr>
      <w:r>
        <w:rPr>
          <w:rFonts w:ascii="Arial" w:hAnsi="Arial" w:cs="Arial"/>
          <w:color w:val="000000" w:themeColor="text1"/>
        </w:rPr>
        <w:t>On 25 June 2025</w:t>
      </w:r>
      <w:r w:rsidR="000563CE" w:rsidRPr="722DCEA7">
        <w:rPr>
          <w:rFonts w:ascii="Arial" w:hAnsi="Arial" w:cs="Arial"/>
          <w:color w:val="000000" w:themeColor="text1"/>
        </w:rPr>
        <w:t xml:space="preserve">, </w:t>
      </w:r>
      <w:r w:rsidR="00F516E6" w:rsidRPr="722DCEA7">
        <w:rPr>
          <w:rFonts w:ascii="Arial" w:hAnsi="Arial" w:cs="Arial"/>
          <w:color w:val="000000" w:themeColor="text1"/>
        </w:rPr>
        <w:t xml:space="preserve">the Mine Land Rehabilitation Authority </w:t>
      </w:r>
      <w:r w:rsidR="006476F3">
        <w:rPr>
          <w:rFonts w:ascii="Arial" w:hAnsi="Arial" w:cs="Arial"/>
          <w:color w:val="000000" w:themeColor="text1"/>
        </w:rPr>
        <w:t xml:space="preserve">(MLRA) </w:t>
      </w:r>
      <w:r w:rsidR="006476F3" w:rsidRPr="00BA4919">
        <w:rPr>
          <w:rFonts w:ascii="Arial" w:hAnsi="Arial" w:cs="Arial"/>
          <w:color w:val="000000"/>
        </w:rPr>
        <w:t xml:space="preserve">hosted a community open house event titled </w:t>
      </w:r>
      <w:r w:rsidR="006476F3" w:rsidRPr="00BA4919">
        <w:rPr>
          <w:rFonts w:ascii="Arial" w:hAnsi="Arial" w:cs="Arial"/>
          <w:i/>
          <w:iCs/>
          <w:color w:val="000000"/>
        </w:rPr>
        <w:t>Mine Rehabilitation: The Future Together</w:t>
      </w:r>
      <w:r w:rsidR="006476F3" w:rsidRPr="00BA4919">
        <w:rPr>
          <w:rFonts w:ascii="Arial" w:hAnsi="Arial" w:cs="Arial"/>
          <w:color w:val="000000"/>
        </w:rPr>
        <w:t xml:space="preserve">. </w:t>
      </w:r>
    </w:p>
    <w:p w14:paraId="0BB3F9DC" w14:textId="0950821C" w:rsidR="001C2E18" w:rsidRPr="001C2E18" w:rsidRDefault="001C2E18" w:rsidP="001C2E18">
      <w:pPr>
        <w:rPr>
          <w:rFonts w:ascii="Arial" w:hAnsi="Arial" w:cs="Arial"/>
          <w:color w:val="000000"/>
        </w:rPr>
      </w:pPr>
      <w:r w:rsidRPr="001C2E18">
        <w:rPr>
          <w:rFonts w:ascii="Arial" w:hAnsi="Arial" w:cs="Arial"/>
          <w:color w:val="000000"/>
        </w:rPr>
        <w:t>Held at the Latrobe Valley GovHub in Morwell, the event brought together community members, industry representatives, researchers, and government stakeholders. Attendees had the opportunity to speak directly with mine licensees about closure planning and the development of Declared Mine Rehabilitation Plans (DMRPs</w:t>
      </w:r>
      <w:r w:rsidR="00FF0685">
        <w:rPr>
          <w:rFonts w:ascii="Arial" w:hAnsi="Arial" w:cs="Arial"/>
          <w:color w:val="000000"/>
        </w:rPr>
        <w:t>.</w:t>
      </w:r>
      <w:r w:rsidRPr="001C2E18">
        <w:rPr>
          <w:rFonts w:ascii="Arial" w:hAnsi="Arial" w:cs="Arial"/>
          <w:color w:val="000000"/>
        </w:rPr>
        <w:t>)</w:t>
      </w:r>
      <w:r w:rsidR="00FF0685">
        <w:rPr>
          <w:rFonts w:ascii="Arial" w:hAnsi="Arial" w:cs="Arial"/>
          <w:color w:val="000000"/>
        </w:rPr>
        <w:t xml:space="preserve"> In addition, they</w:t>
      </w:r>
      <w:r w:rsidRPr="001C2E18">
        <w:rPr>
          <w:rFonts w:ascii="Arial" w:hAnsi="Arial" w:cs="Arial"/>
          <w:color w:val="000000"/>
        </w:rPr>
        <w:t xml:space="preserve"> gain</w:t>
      </w:r>
      <w:r w:rsidR="00954FFF">
        <w:rPr>
          <w:rFonts w:ascii="Arial" w:hAnsi="Arial" w:cs="Arial"/>
          <w:color w:val="000000"/>
        </w:rPr>
        <w:t>ed</w:t>
      </w:r>
      <w:r w:rsidRPr="001C2E18">
        <w:rPr>
          <w:rFonts w:ascii="Arial" w:hAnsi="Arial" w:cs="Arial"/>
          <w:color w:val="000000"/>
        </w:rPr>
        <w:t xml:space="preserve"> insights into the regulatory processes </w:t>
      </w:r>
      <w:r w:rsidR="008A120D" w:rsidRPr="001C2E18">
        <w:rPr>
          <w:rFonts w:ascii="Arial" w:hAnsi="Arial" w:cs="Arial"/>
          <w:color w:val="000000"/>
        </w:rPr>
        <w:t>involved and</w:t>
      </w:r>
      <w:r w:rsidRPr="001C2E18">
        <w:rPr>
          <w:rFonts w:ascii="Arial" w:hAnsi="Arial" w:cs="Arial"/>
          <w:color w:val="000000"/>
        </w:rPr>
        <w:t xml:space="preserve"> connect</w:t>
      </w:r>
      <w:r w:rsidR="00954FFF">
        <w:rPr>
          <w:rFonts w:ascii="Arial" w:hAnsi="Arial" w:cs="Arial"/>
          <w:color w:val="000000"/>
        </w:rPr>
        <w:t>ed</w:t>
      </w:r>
      <w:r w:rsidRPr="001C2E18">
        <w:rPr>
          <w:rFonts w:ascii="Arial" w:hAnsi="Arial" w:cs="Arial"/>
          <w:color w:val="000000"/>
        </w:rPr>
        <w:t xml:space="preserve"> with both government representatives and researchers. The event also provided </w:t>
      </w:r>
      <w:r w:rsidR="00957B50">
        <w:rPr>
          <w:rFonts w:ascii="Arial" w:hAnsi="Arial" w:cs="Arial"/>
          <w:color w:val="000000"/>
        </w:rPr>
        <w:t>material</w:t>
      </w:r>
      <w:r w:rsidRPr="001C2E18">
        <w:rPr>
          <w:rFonts w:ascii="Arial" w:hAnsi="Arial" w:cs="Arial"/>
          <w:color w:val="000000"/>
        </w:rPr>
        <w:t xml:space="preserve"> on the </w:t>
      </w:r>
      <w:r w:rsidRPr="001C2E18">
        <w:rPr>
          <w:rFonts w:ascii="Arial" w:hAnsi="Arial" w:cs="Arial"/>
          <w:i/>
          <w:iCs/>
          <w:color w:val="000000"/>
        </w:rPr>
        <w:t>Collaborative Planning for Post-Mining Development in the Latrobe Valley</w:t>
      </w:r>
      <w:r w:rsidRPr="001C2E18">
        <w:rPr>
          <w:rFonts w:ascii="Arial" w:hAnsi="Arial" w:cs="Arial"/>
          <w:color w:val="000000"/>
        </w:rPr>
        <w:t xml:space="preserve"> project, along with guidance on </w:t>
      </w:r>
      <w:proofErr w:type="gramStart"/>
      <w:r w:rsidRPr="001C2E18">
        <w:rPr>
          <w:rFonts w:ascii="Arial" w:hAnsi="Arial" w:cs="Arial"/>
          <w:color w:val="000000"/>
        </w:rPr>
        <w:t>what’s</w:t>
      </w:r>
      <w:proofErr w:type="gramEnd"/>
      <w:r w:rsidRPr="001C2E18">
        <w:rPr>
          <w:rFonts w:ascii="Arial" w:hAnsi="Arial" w:cs="Arial"/>
          <w:color w:val="000000"/>
        </w:rPr>
        <w:t xml:space="preserve"> coming next, how to get involved in each process, and where to find further information.</w:t>
      </w:r>
    </w:p>
    <w:p w14:paraId="5B071966" w14:textId="189DF98D" w:rsidR="001C2E18" w:rsidRDefault="001C2E18" w:rsidP="006476F3">
      <w:pPr>
        <w:rPr>
          <w:rFonts w:ascii="Arial" w:hAnsi="Arial" w:cs="Arial"/>
          <w:color w:val="000000"/>
        </w:rPr>
      </w:pPr>
    </w:p>
    <w:p w14:paraId="750FC975" w14:textId="77777777" w:rsidR="00CA78A0" w:rsidRPr="00282A3C" w:rsidRDefault="00CA78A0" w:rsidP="00CA78A0">
      <w:pPr>
        <w:pStyle w:val="Heading1"/>
        <w:keepNext w:val="0"/>
        <w:keepLines w:val="0"/>
        <w:spacing w:before="0" w:after="225" w:line="276" w:lineRule="auto"/>
        <w:rPr>
          <w:rFonts w:ascii="Arial" w:eastAsiaTheme="minorHAnsi" w:hAnsi="Arial" w:cs="Arial"/>
          <w:color w:val="4472C4"/>
          <w:sz w:val="28"/>
          <w:szCs w:val="28"/>
        </w:rPr>
      </w:pPr>
      <w:r w:rsidRPr="00282A3C">
        <w:rPr>
          <w:rFonts w:ascii="Arial" w:eastAsiaTheme="minorHAnsi" w:hAnsi="Arial" w:cs="Arial"/>
          <w:color w:val="4472C4"/>
          <w:sz w:val="28"/>
          <w:szCs w:val="28"/>
        </w:rPr>
        <w:t>What We Did</w:t>
      </w:r>
    </w:p>
    <w:p w14:paraId="35CD8A95" w14:textId="1E9DC385" w:rsidR="00BA4919" w:rsidRPr="00BA4919" w:rsidRDefault="00BA4919" w:rsidP="003E77AA">
      <w:pPr>
        <w:rPr>
          <w:rFonts w:ascii="Arial" w:hAnsi="Arial" w:cs="Arial"/>
          <w:color w:val="000000"/>
        </w:rPr>
      </w:pPr>
      <w:r w:rsidRPr="254EBA39">
        <w:rPr>
          <w:rFonts w:ascii="Arial" w:hAnsi="Arial" w:cs="Arial"/>
          <w:color w:val="000000" w:themeColor="text1"/>
        </w:rPr>
        <w:t xml:space="preserve">The MLRA </w:t>
      </w:r>
      <w:r w:rsidR="009445AE" w:rsidRPr="254EBA39">
        <w:rPr>
          <w:rFonts w:ascii="Arial" w:hAnsi="Arial" w:cs="Arial"/>
          <w:color w:val="000000" w:themeColor="text1"/>
        </w:rPr>
        <w:t>established</w:t>
      </w:r>
      <w:r w:rsidRPr="254EBA39">
        <w:rPr>
          <w:rFonts w:ascii="Arial" w:hAnsi="Arial" w:cs="Arial"/>
          <w:color w:val="000000" w:themeColor="text1"/>
        </w:rPr>
        <w:t xml:space="preserve"> an open house format, allowing attendees to explore various information stations at their own pace. </w:t>
      </w:r>
      <w:r w:rsidR="00886155" w:rsidRPr="254EBA39">
        <w:rPr>
          <w:rFonts w:ascii="Arial" w:hAnsi="Arial" w:cs="Arial"/>
          <w:color w:val="000000" w:themeColor="text1"/>
        </w:rPr>
        <w:t>Exhibitors included Energy</w:t>
      </w:r>
      <w:r w:rsidR="6EABD5F8" w:rsidRPr="254EBA39">
        <w:rPr>
          <w:rFonts w:ascii="Arial" w:hAnsi="Arial" w:cs="Arial"/>
          <w:color w:val="000000" w:themeColor="text1"/>
        </w:rPr>
        <w:t xml:space="preserve"> </w:t>
      </w:r>
      <w:r w:rsidR="00886155" w:rsidRPr="254EBA39">
        <w:rPr>
          <w:rFonts w:ascii="Arial" w:hAnsi="Arial" w:cs="Arial"/>
          <w:color w:val="000000" w:themeColor="text1"/>
        </w:rPr>
        <w:t xml:space="preserve">Australia Yallourn, ENGIE Hazelwood, AGL Loy Yang, Federation University Australia, Resources Victoria, </w:t>
      </w:r>
      <w:r w:rsidR="00651976" w:rsidRPr="254EBA39">
        <w:rPr>
          <w:rFonts w:ascii="Arial" w:hAnsi="Arial" w:cs="Arial"/>
          <w:color w:val="000000" w:themeColor="text1"/>
        </w:rPr>
        <w:t xml:space="preserve">and the MLRA. </w:t>
      </w:r>
    </w:p>
    <w:p w14:paraId="2280538E" w14:textId="55CA9F37" w:rsidR="00BA4919" w:rsidRDefault="003E77AA" w:rsidP="00BA4919">
      <w:pPr>
        <w:rPr>
          <w:rFonts w:ascii="Arial" w:hAnsi="Arial" w:cs="Arial"/>
          <w:color w:val="000000"/>
        </w:rPr>
      </w:pPr>
      <w:r>
        <w:rPr>
          <w:rFonts w:ascii="Arial" w:hAnsi="Arial" w:cs="Arial"/>
          <w:color w:val="000000"/>
        </w:rPr>
        <w:t>Exhibitors</w:t>
      </w:r>
      <w:r w:rsidR="00BA4919" w:rsidRPr="00BA4919">
        <w:rPr>
          <w:rFonts w:ascii="Arial" w:hAnsi="Arial" w:cs="Arial"/>
          <w:color w:val="000000"/>
        </w:rPr>
        <w:t xml:space="preserve"> were available throughout the day to answer questions and listen to community feedback. The event ran from 11:30am to 5:00pm and was attended by a broad cross-section of the community.</w:t>
      </w:r>
      <w:r w:rsidR="009445AE">
        <w:rPr>
          <w:rFonts w:ascii="Arial" w:hAnsi="Arial" w:cs="Arial"/>
          <w:color w:val="000000"/>
        </w:rPr>
        <w:t xml:space="preserve"> </w:t>
      </w:r>
      <w:r w:rsidR="00C50FCF">
        <w:rPr>
          <w:rFonts w:ascii="Arial" w:hAnsi="Arial" w:cs="Arial"/>
          <w:color w:val="000000"/>
        </w:rPr>
        <w:t>Visitors were</w:t>
      </w:r>
      <w:r w:rsidR="00651976">
        <w:rPr>
          <w:rFonts w:ascii="Arial" w:hAnsi="Arial" w:cs="Arial"/>
          <w:color w:val="000000"/>
        </w:rPr>
        <w:t xml:space="preserve"> provided </w:t>
      </w:r>
      <w:r w:rsidR="00C50FCF">
        <w:rPr>
          <w:rFonts w:ascii="Arial" w:hAnsi="Arial" w:cs="Arial"/>
          <w:color w:val="000000"/>
        </w:rPr>
        <w:t xml:space="preserve">with </w:t>
      </w:r>
      <w:r w:rsidR="00651976">
        <w:rPr>
          <w:rFonts w:ascii="Arial" w:hAnsi="Arial" w:cs="Arial"/>
          <w:color w:val="000000"/>
        </w:rPr>
        <w:t xml:space="preserve">a broad range of information and materials. </w:t>
      </w:r>
      <w:r w:rsidR="00BA4919" w:rsidRPr="00BA4919">
        <w:rPr>
          <w:rFonts w:ascii="Arial" w:hAnsi="Arial" w:cs="Arial"/>
          <w:color w:val="000000"/>
        </w:rPr>
        <w:t>To ensure accessibility, key materials were also made available online, and feedback opportunities were provided both in person and via follow-up channels.</w:t>
      </w:r>
    </w:p>
    <w:p w14:paraId="388ACE49" w14:textId="77777777" w:rsidR="003E77AA" w:rsidRPr="00BA4919" w:rsidRDefault="003E77AA" w:rsidP="00BA4919">
      <w:pPr>
        <w:rPr>
          <w:rFonts w:ascii="Arial" w:hAnsi="Arial" w:cs="Arial"/>
          <w:color w:val="000000"/>
        </w:rPr>
      </w:pPr>
    </w:p>
    <w:p w14:paraId="301220A4" w14:textId="6413423E" w:rsidR="00BA4919" w:rsidRPr="00BA4919" w:rsidRDefault="00BA4919" w:rsidP="000F123A">
      <w:pPr>
        <w:pStyle w:val="Heading1"/>
        <w:keepNext w:val="0"/>
        <w:keepLines w:val="0"/>
        <w:spacing w:before="0" w:after="225" w:line="276" w:lineRule="auto"/>
        <w:rPr>
          <w:rFonts w:ascii="Arial" w:eastAsiaTheme="minorHAnsi" w:hAnsi="Arial" w:cs="Arial"/>
          <w:color w:val="4472C4"/>
          <w:sz w:val="28"/>
          <w:szCs w:val="28"/>
        </w:rPr>
      </w:pPr>
      <w:r w:rsidRPr="00BA4919">
        <w:rPr>
          <w:rFonts w:ascii="Arial" w:eastAsiaTheme="minorHAnsi" w:hAnsi="Arial" w:cs="Arial"/>
          <w:color w:val="4472C4"/>
          <w:sz w:val="28"/>
          <w:szCs w:val="28"/>
        </w:rPr>
        <w:t>What We Heard</w:t>
      </w:r>
    </w:p>
    <w:p w14:paraId="427AF3F1" w14:textId="6EC3BF73" w:rsidR="00BA4919" w:rsidRDefault="00BA4919" w:rsidP="00BA4919">
      <w:pPr>
        <w:rPr>
          <w:rFonts w:ascii="Arial" w:hAnsi="Arial" w:cs="Arial"/>
          <w:color w:val="000000"/>
        </w:rPr>
      </w:pPr>
      <w:r w:rsidRPr="00BA4919">
        <w:rPr>
          <w:rFonts w:ascii="Arial" w:hAnsi="Arial" w:cs="Arial"/>
          <w:color w:val="000000"/>
        </w:rPr>
        <w:t xml:space="preserve">As part of the event, </w:t>
      </w:r>
      <w:r w:rsidR="004D3039">
        <w:rPr>
          <w:rFonts w:ascii="Arial" w:hAnsi="Arial" w:cs="Arial"/>
          <w:color w:val="000000"/>
        </w:rPr>
        <w:t>visitors</w:t>
      </w:r>
      <w:r w:rsidRPr="00BA4919">
        <w:rPr>
          <w:rFonts w:ascii="Arial" w:hAnsi="Arial" w:cs="Arial"/>
          <w:color w:val="000000"/>
        </w:rPr>
        <w:t xml:space="preserve"> were invited to take part in an interactive </w:t>
      </w:r>
      <w:r w:rsidRPr="00BA4919">
        <w:rPr>
          <w:rFonts w:ascii="Arial" w:hAnsi="Arial" w:cs="Arial"/>
          <w:i/>
          <w:iCs/>
          <w:color w:val="000000"/>
        </w:rPr>
        <w:t>Insights Wall</w:t>
      </w:r>
      <w:r w:rsidRPr="00BA4919">
        <w:rPr>
          <w:rFonts w:ascii="Arial" w:hAnsi="Arial" w:cs="Arial"/>
          <w:color w:val="000000"/>
        </w:rPr>
        <w:t xml:space="preserve"> activity. Visitors were encouraged to write down a word, question, or short comment reflecting something they learned, felt, or were curious about during their visit.</w:t>
      </w:r>
    </w:p>
    <w:p w14:paraId="6DD5DA46" w14:textId="77777777" w:rsidR="00C1602E" w:rsidRPr="00BA4919" w:rsidRDefault="00C1602E" w:rsidP="00BA4919">
      <w:pPr>
        <w:rPr>
          <w:rFonts w:ascii="Arial" w:hAnsi="Arial" w:cs="Arial"/>
          <w:color w:val="000000"/>
        </w:rPr>
      </w:pPr>
    </w:p>
    <w:p w14:paraId="77F8BF01" w14:textId="2B8B8541" w:rsidR="0071683C" w:rsidRDefault="00BA4919" w:rsidP="00BA4919">
      <w:pPr>
        <w:rPr>
          <w:rFonts w:ascii="Arial" w:hAnsi="Arial" w:cs="Arial"/>
          <w:color w:val="000000"/>
        </w:rPr>
      </w:pPr>
      <w:r w:rsidRPr="00BA4919">
        <w:rPr>
          <w:rFonts w:ascii="Arial" w:hAnsi="Arial" w:cs="Arial"/>
          <w:color w:val="000000"/>
        </w:rPr>
        <w:t>This feedback helped us understand the topics and themes that resonated most strongly with community members.</w:t>
      </w:r>
    </w:p>
    <w:p w14:paraId="2B9E8BB2" w14:textId="77777777" w:rsidR="00E03918" w:rsidRDefault="00E03918" w:rsidP="00BA4919">
      <w:pPr>
        <w:rPr>
          <w:rFonts w:ascii="Arial" w:hAnsi="Arial" w:cs="Arial"/>
          <w:color w:val="000000"/>
        </w:rPr>
      </w:pPr>
    </w:p>
    <w:p w14:paraId="334F4DD3" w14:textId="77777777" w:rsidR="00FE29EE" w:rsidRPr="002B2D3A" w:rsidRDefault="00FE29EE">
      <w:pPr>
        <w:rPr>
          <w:rFonts w:ascii="Arial" w:eastAsiaTheme="majorEastAsia" w:hAnsi="Arial" w:cstheme="majorBidi"/>
          <w:color w:val="C05300"/>
        </w:rPr>
      </w:pPr>
      <w:r w:rsidRPr="002B2D3A">
        <w:rPr>
          <w:rFonts w:ascii="Arial" w:hAnsi="Arial"/>
          <w:color w:val="C05300"/>
        </w:rPr>
        <w:br w:type="page"/>
      </w:r>
    </w:p>
    <w:p w14:paraId="16995CC1" w14:textId="0AA9E8A9" w:rsidR="004F2ECA" w:rsidRPr="002B2D3A" w:rsidRDefault="004F2ECA" w:rsidP="005B3A74">
      <w:pPr>
        <w:pStyle w:val="Heading2"/>
        <w:rPr>
          <w:rFonts w:ascii="Arial" w:hAnsi="Arial"/>
          <w:color w:val="C05300"/>
          <w:sz w:val="24"/>
          <w:szCs w:val="24"/>
        </w:rPr>
      </w:pPr>
      <w:r w:rsidRPr="002B2D3A">
        <w:rPr>
          <w:rFonts w:ascii="Arial" w:hAnsi="Arial"/>
          <w:color w:val="C05300"/>
          <w:sz w:val="24"/>
          <w:szCs w:val="24"/>
        </w:rPr>
        <w:lastRenderedPageBreak/>
        <w:t>Water</w:t>
      </w:r>
    </w:p>
    <w:p w14:paraId="2026EE01" w14:textId="68990033" w:rsidR="00E03918" w:rsidRPr="006C6498" w:rsidRDefault="00E03918" w:rsidP="00E03918">
      <w:pPr>
        <w:rPr>
          <w:rFonts w:ascii="Arial" w:hAnsi="Arial" w:cs="Arial"/>
          <w:color w:val="000000"/>
        </w:rPr>
      </w:pPr>
      <w:r w:rsidRPr="00E03918">
        <w:rPr>
          <w:rFonts w:ascii="Arial" w:hAnsi="Arial" w:cs="Arial"/>
          <w:color w:val="000000"/>
        </w:rPr>
        <w:t xml:space="preserve">One of the </w:t>
      </w:r>
      <w:r w:rsidR="00FB7731">
        <w:rPr>
          <w:rFonts w:ascii="Arial" w:hAnsi="Arial" w:cs="Arial"/>
          <w:color w:val="000000"/>
        </w:rPr>
        <w:t>most</w:t>
      </w:r>
      <w:r w:rsidRPr="00E03918">
        <w:rPr>
          <w:rFonts w:ascii="Arial" w:hAnsi="Arial" w:cs="Arial"/>
          <w:color w:val="000000"/>
        </w:rPr>
        <w:t xml:space="preserve"> recurring themes was </w:t>
      </w:r>
      <w:r w:rsidR="008314BD" w:rsidRPr="00E03918">
        <w:rPr>
          <w:rFonts w:ascii="Arial" w:hAnsi="Arial" w:cs="Arial"/>
          <w:color w:val="000000"/>
        </w:rPr>
        <w:t>water</w:t>
      </w:r>
      <w:r w:rsidR="008314BD">
        <w:rPr>
          <w:rFonts w:ascii="Arial" w:hAnsi="Arial" w:cs="Arial"/>
          <w:color w:val="000000"/>
        </w:rPr>
        <w:t>,</w:t>
      </w:r>
      <w:r w:rsidR="006C6498">
        <w:rPr>
          <w:rFonts w:ascii="Arial" w:hAnsi="Arial" w:cs="Arial"/>
          <w:color w:val="000000"/>
        </w:rPr>
        <w:t xml:space="preserve"> </w:t>
      </w:r>
      <w:r w:rsidRPr="00E03918">
        <w:rPr>
          <w:rFonts w:ascii="Arial" w:hAnsi="Arial" w:cs="Arial"/>
          <w:color w:val="000000"/>
        </w:rPr>
        <w:t xml:space="preserve">its availability, use, management, and restoration. </w:t>
      </w:r>
      <w:proofErr w:type="gramStart"/>
      <w:r w:rsidRPr="00E03918">
        <w:rPr>
          <w:rFonts w:ascii="Arial" w:hAnsi="Arial" w:cs="Arial"/>
          <w:color w:val="000000"/>
        </w:rPr>
        <w:t>Several</w:t>
      </w:r>
      <w:proofErr w:type="gramEnd"/>
      <w:r w:rsidRPr="00E03918">
        <w:rPr>
          <w:rFonts w:ascii="Arial" w:hAnsi="Arial" w:cs="Arial"/>
          <w:color w:val="000000"/>
        </w:rPr>
        <w:t xml:space="preserve"> notes reflected a desire for clearer information about water use in mine rehabilitation, including </w:t>
      </w:r>
      <w:r w:rsidR="00E84F5D">
        <w:rPr>
          <w:rFonts w:ascii="Arial" w:hAnsi="Arial" w:cs="Arial"/>
          <w:color w:val="000000"/>
        </w:rPr>
        <w:t xml:space="preserve">concerns about </w:t>
      </w:r>
      <w:r w:rsidRPr="00E03918">
        <w:rPr>
          <w:rFonts w:ascii="Arial" w:hAnsi="Arial" w:cs="Arial"/>
          <w:color w:val="000000"/>
        </w:rPr>
        <w:t>groundwater, the Morwell River Diversion, and calls for better pricing mechanisms to support river restoration. Attendees expressed an interest in more transparent communication about water risks, especially in relation to declared mines and the broader Latrobe River system.</w:t>
      </w:r>
    </w:p>
    <w:p w14:paraId="30A0993A" w14:textId="77777777" w:rsidR="004F2ECA" w:rsidRPr="006C6498" w:rsidRDefault="004F2ECA" w:rsidP="00E03918">
      <w:pPr>
        <w:rPr>
          <w:rFonts w:ascii="Arial" w:hAnsi="Arial" w:cs="Arial"/>
          <w:color w:val="000000"/>
        </w:rPr>
      </w:pPr>
    </w:p>
    <w:p w14:paraId="098F0AB3" w14:textId="4F95920C" w:rsidR="004F2ECA" w:rsidRPr="002B2D3A" w:rsidRDefault="004F2ECA" w:rsidP="00734FFE">
      <w:pPr>
        <w:pStyle w:val="Heading2"/>
        <w:rPr>
          <w:rFonts w:ascii="Arial" w:hAnsi="Arial"/>
          <w:color w:val="C05300"/>
          <w:sz w:val="24"/>
          <w:szCs w:val="24"/>
        </w:rPr>
      </w:pPr>
      <w:r w:rsidRPr="002B2D3A">
        <w:rPr>
          <w:rFonts w:ascii="Arial" w:hAnsi="Arial"/>
          <w:color w:val="C05300"/>
          <w:sz w:val="24"/>
          <w:szCs w:val="24"/>
        </w:rPr>
        <w:t>Timeframes and processes</w:t>
      </w:r>
    </w:p>
    <w:p w14:paraId="10857143" w14:textId="54AC4045" w:rsidR="00E03918" w:rsidRPr="006C6498" w:rsidRDefault="00E03918" w:rsidP="00E03918">
      <w:pPr>
        <w:rPr>
          <w:rFonts w:ascii="Arial" w:hAnsi="Arial" w:cs="Arial"/>
          <w:color w:val="000000"/>
        </w:rPr>
      </w:pPr>
      <w:r w:rsidRPr="00E03918">
        <w:rPr>
          <w:rFonts w:ascii="Arial" w:hAnsi="Arial" w:cs="Arial"/>
          <w:color w:val="000000"/>
        </w:rPr>
        <w:t xml:space="preserve">There was also strong interest in gaining a better understanding of timeframes and regulatory processes, with </w:t>
      </w:r>
      <w:proofErr w:type="gramStart"/>
      <w:r w:rsidRPr="00E03918">
        <w:rPr>
          <w:rFonts w:ascii="Arial" w:hAnsi="Arial" w:cs="Arial"/>
          <w:color w:val="000000"/>
        </w:rPr>
        <w:t>some</w:t>
      </w:r>
      <w:proofErr w:type="gramEnd"/>
      <w:r w:rsidRPr="00E03918">
        <w:rPr>
          <w:rFonts w:ascii="Arial" w:hAnsi="Arial" w:cs="Arial"/>
          <w:color w:val="000000"/>
        </w:rPr>
        <w:t xml:space="preserve"> </w:t>
      </w:r>
      <w:r w:rsidR="004D3039">
        <w:rPr>
          <w:rFonts w:ascii="Arial" w:hAnsi="Arial" w:cs="Arial"/>
          <w:color w:val="000000"/>
        </w:rPr>
        <w:t>visitors</w:t>
      </w:r>
      <w:r w:rsidRPr="00E03918">
        <w:rPr>
          <w:rFonts w:ascii="Arial" w:hAnsi="Arial" w:cs="Arial"/>
          <w:color w:val="000000"/>
        </w:rPr>
        <w:t xml:space="preserve"> questioning the robustness of current regulation and the level of coordination between government and industry. </w:t>
      </w:r>
    </w:p>
    <w:p w14:paraId="766F01BA" w14:textId="77777777" w:rsidR="004F2ECA" w:rsidRPr="006C6498" w:rsidRDefault="004F2ECA" w:rsidP="00E03918">
      <w:pPr>
        <w:rPr>
          <w:rFonts w:ascii="Arial" w:hAnsi="Arial" w:cs="Arial"/>
          <w:color w:val="000000"/>
        </w:rPr>
      </w:pPr>
    </w:p>
    <w:p w14:paraId="3841DDDA" w14:textId="4732A094" w:rsidR="004F2ECA" w:rsidRPr="002B2D3A" w:rsidRDefault="004F2ECA" w:rsidP="00734FFE">
      <w:pPr>
        <w:pStyle w:val="Heading2"/>
        <w:rPr>
          <w:rFonts w:ascii="Arial" w:hAnsi="Arial"/>
          <w:color w:val="C05300"/>
          <w:sz w:val="24"/>
          <w:szCs w:val="24"/>
        </w:rPr>
      </w:pPr>
      <w:r w:rsidRPr="002B2D3A">
        <w:rPr>
          <w:rFonts w:ascii="Arial" w:hAnsi="Arial"/>
          <w:color w:val="C05300"/>
          <w:sz w:val="24"/>
          <w:szCs w:val="24"/>
        </w:rPr>
        <w:t>Future use and repurposing</w:t>
      </w:r>
    </w:p>
    <w:p w14:paraId="6A56C319" w14:textId="5197C086" w:rsidR="00E03918" w:rsidRPr="006C6498" w:rsidRDefault="00E03918" w:rsidP="00E03918">
      <w:pPr>
        <w:rPr>
          <w:rFonts w:ascii="Arial" w:hAnsi="Arial" w:cs="Arial"/>
          <w:color w:val="000000"/>
        </w:rPr>
      </w:pPr>
      <w:r w:rsidRPr="254EBA39">
        <w:rPr>
          <w:rFonts w:ascii="Arial" w:hAnsi="Arial" w:cs="Arial"/>
          <w:color w:val="000000" w:themeColor="text1"/>
        </w:rPr>
        <w:t>Another key area of reflection was the future use and repurposing of mine land. Attendees noted the importance of diversity in repurposing</w:t>
      </w:r>
      <w:r w:rsidR="006C6498" w:rsidRPr="254EBA39">
        <w:rPr>
          <w:rFonts w:ascii="Arial" w:hAnsi="Arial" w:cs="Arial"/>
          <w:color w:val="000000" w:themeColor="text1"/>
        </w:rPr>
        <w:t xml:space="preserve">, </w:t>
      </w:r>
      <w:r w:rsidRPr="254EBA39">
        <w:rPr>
          <w:rFonts w:ascii="Arial" w:hAnsi="Arial" w:cs="Arial"/>
          <w:color w:val="000000" w:themeColor="text1"/>
        </w:rPr>
        <w:t>including both industry and recreation</w:t>
      </w:r>
      <w:r w:rsidR="006C6498" w:rsidRPr="254EBA39">
        <w:rPr>
          <w:rFonts w:ascii="Arial" w:hAnsi="Arial" w:cs="Arial"/>
          <w:color w:val="000000" w:themeColor="text1"/>
        </w:rPr>
        <w:t xml:space="preserve">, </w:t>
      </w:r>
      <w:r w:rsidRPr="254EBA39">
        <w:rPr>
          <w:rFonts w:ascii="Arial" w:hAnsi="Arial" w:cs="Arial"/>
          <w:color w:val="000000" w:themeColor="text1"/>
        </w:rPr>
        <w:t>and expressed a desire to see plans that deliver lasting value for the region.</w:t>
      </w:r>
    </w:p>
    <w:p w14:paraId="696B0AAB" w14:textId="2093EAAC" w:rsidR="254EBA39" w:rsidRDefault="254EBA39" w:rsidP="254EBA39">
      <w:pPr>
        <w:rPr>
          <w:rFonts w:ascii="Arial" w:hAnsi="Arial" w:cs="Arial"/>
          <w:color w:val="000000" w:themeColor="text1"/>
        </w:rPr>
      </w:pPr>
    </w:p>
    <w:p w14:paraId="5B63C43A" w14:textId="750E6D9C" w:rsidR="5BA25D45" w:rsidRDefault="5BA25D45" w:rsidP="00EE1504">
      <w:pPr>
        <w:jc w:val="center"/>
      </w:pPr>
      <w:r>
        <w:rPr>
          <w:noProof/>
        </w:rPr>
        <w:drawing>
          <wp:inline distT="0" distB="0" distL="0" distR="0" wp14:anchorId="4CBF8EC4" wp14:editId="24534C82">
            <wp:extent cx="4819650" cy="2790825"/>
            <wp:effectExtent l="0" t="0" r="0" b="9525"/>
            <wp:docPr id="902549838" name="drawing" descr="Photo of people engaged in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49838" name="drawing" descr="Photo of people engaged in conversation"/>
                    <pic:cNvPicPr/>
                  </pic:nvPicPr>
                  <pic:blipFill rotWithShape="1">
                    <a:blip r:embed="rId13">
                      <a:extLst>
                        <a:ext uri="{28A0092B-C50C-407E-A947-70E740481C1C}">
                          <a14:useLocalDpi xmlns:a14="http://schemas.microsoft.com/office/drawing/2010/main" val="0"/>
                        </a:ext>
                      </a:extLst>
                    </a:blip>
                    <a:srcRect l="1830" t="22124" r="13977" b="13053"/>
                    <a:stretch/>
                  </pic:blipFill>
                  <pic:spPr bwMode="auto">
                    <a:xfrm>
                      <a:off x="0" y="0"/>
                      <a:ext cx="4819650" cy="2790825"/>
                    </a:xfrm>
                    <a:prstGeom prst="rect">
                      <a:avLst/>
                    </a:prstGeom>
                    <a:ln>
                      <a:noFill/>
                    </a:ln>
                    <a:extLst>
                      <a:ext uri="{53640926-AAD7-44D8-BBD7-CCE9431645EC}">
                        <a14:shadowObscured xmlns:a14="http://schemas.microsoft.com/office/drawing/2010/main"/>
                      </a:ext>
                    </a:extLst>
                  </pic:spPr>
                </pic:pic>
              </a:graphicData>
            </a:graphic>
          </wp:inline>
        </w:drawing>
      </w:r>
    </w:p>
    <w:p w14:paraId="4FAAA3C8" w14:textId="0CBDA618" w:rsidR="004F2ECA" w:rsidRPr="00FE29EE" w:rsidRDefault="00FE29EE" w:rsidP="00FE29EE">
      <w:pPr>
        <w:jc w:val="center"/>
        <w:rPr>
          <w:rFonts w:ascii="Arial" w:hAnsi="Arial" w:cs="Arial"/>
          <w:color w:val="000000"/>
          <w:sz w:val="18"/>
          <w:szCs w:val="18"/>
        </w:rPr>
      </w:pPr>
      <w:r w:rsidRPr="00FE29EE">
        <w:rPr>
          <w:rFonts w:ascii="Arial" w:hAnsi="Arial" w:cs="Arial"/>
          <w:color w:val="000000"/>
          <w:sz w:val="18"/>
          <w:szCs w:val="18"/>
        </w:rPr>
        <w:t>Attendees at the Mine Rehabilitation The Future Together event in discussion</w:t>
      </w:r>
    </w:p>
    <w:p w14:paraId="3C5B03B4" w14:textId="77777777" w:rsidR="00FE29EE" w:rsidRPr="002B2D3A" w:rsidRDefault="00FE29EE" w:rsidP="00734FFE">
      <w:pPr>
        <w:pStyle w:val="Heading2"/>
        <w:rPr>
          <w:rFonts w:ascii="Arial" w:hAnsi="Arial"/>
          <w:color w:val="C05300"/>
          <w:sz w:val="24"/>
          <w:szCs w:val="24"/>
        </w:rPr>
      </w:pPr>
    </w:p>
    <w:p w14:paraId="7CC2F56C" w14:textId="6299ABA7" w:rsidR="004F2ECA" w:rsidRPr="002B2D3A" w:rsidRDefault="004F2ECA" w:rsidP="00734FFE">
      <w:pPr>
        <w:pStyle w:val="Heading2"/>
        <w:rPr>
          <w:rFonts w:ascii="Arial" w:hAnsi="Arial"/>
          <w:color w:val="C05300"/>
          <w:sz w:val="24"/>
          <w:szCs w:val="24"/>
        </w:rPr>
      </w:pPr>
      <w:r w:rsidRPr="002B2D3A">
        <w:rPr>
          <w:rFonts w:ascii="Arial" w:hAnsi="Arial"/>
          <w:color w:val="C05300"/>
          <w:sz w:val="24"/>
          <w:szCs w:val="24"/>
        </w:rPr>
        <w:t>Engagement</w:t>
      </w:r>
    </w:p>
    <w:p w14:paraId="1D8772EC" w14:textId="1A7B1C9D" w:rsidR="00E03918" w:rsidRPr="006C6498" w:rsidRDefault="00E03918" w:rsidP="00E03918">
      <w:pPr>
        <w:rPr>
          <w:rFonts w:ascii="Arial" w:hAnsi="Arial" w:cs="Arial"/>
          <w:color w:val="000000"/>
        </w:rPr>
      </w:pPr>
      <w:r w:rsidRPr="00E03918">
        <w:rPr>
          <w:rFonts w:ascii="Arial" w:hAnsi="Arial" w:cs="Arial"/>
          <w:color w:val="000000"/>
        </w:rPr>
        <w:t xml:space="preserve">Community engagement itself emerged as a topic of discussion. </w:t>
      </w:r>
      <w:proofErr w:type="gramStart"/>
      <w:r w:rsidRPr="00E03918">
        <w:rPr>
          <w:rFonts w:ascii="Arial" w:hAnsi="Arial" w:cs="Arial"/>
          <w:color w:val="000000"/>
        </w:rPr>
        <w:t>Some</w:t>
      </w:r>
      <w:proofErr w:type="gramEnd"/>
      <w:r w:rsidRPr="00E03918">
        <w:rPr>
          <w:rFonts w:ascii="Arial" w:hAnsi="Arial" w:cs="Arial"/>
          <w:color w:val="000000"/>
        </w:rPr>
        <w:t xml:space="preserve"> </w:t>
      </w:r>
      <w:r w:rsidR="004D3039">
        <w:rPr>
          <w:rFonts w:ascii="Arial" w:hAnsi="Arial" w:cs="Arial"/>
          <w:color w:val="000000"/>
        </w:rPr>
        <w:t>visitors</w:t>
      </w:r>
      <w:r w:rsidRPr="00E03918">
        <w:rPr>
          <w:rFonts w:ascii="Arial" w:hAnsi="Arial" w:cs="Arial"/>
          <w:color w:val="000000"/>
        </w:rPr>
        <w:t xml:space="preserve"> asked whether there is enough inclusion of communities beyond the Latrobe Valley. Others called for ongoing dialogue and deep listening, with </w:t>
      </w:r>
      <w:proofErr w:type="gramStart"/>
      <w:r w:rsidRPr="00E03918">
        <w:rPr>
          <w:rFonts w:ascii="Arial" w:hAnsi="Arial" w:cs="Arial"/>
          <w:color w:val="000000"/>
        </w:rPr>
        <w:t>several</w:t>
      </w:r>
      <w:proofErr w:type="gramEnd"/>
      <w:r w:rsidRPr="00E03918">
        <w:rPr>
          <w:rFonts w:ascii="Arial" w:hAnsi="Arial" w:cs="Arial"/>
          <w:color w:val="000000"/>
        </w:rPr>
        <w:t xml:space="preserve"> people specifically asking for the event to be held again in future.</w:t>
      </w:r>
    </w:p>
    <w:p w14:paraId="2D0E17BA" w14:textId="77777777" w:rsidR="004F2ECA" w:rsidRPr="006C6498" w:rsidRDefault="004F2ECA" w:rsidP="00E03918">
      <w:pPr>
        <w:rPr>
          <w:rFonts w:ascii="Arial" w:hAnsi="Arial" w:cs="Arial"/>
          <w:color w:val="000000"/>
        </w:rPr>
      </w:pPr>
    </w:p>
    <w:p w14:paraId="70507D3B" w14:textId="77777777" w:rsidR="00E03918" w:rsidRPr="00E03918" w:rsidRDefault="00E03918" w:rsidP="00E03918">
      <w:pPr>
        <w:rPr>
          <w:rFonts w:ascii="Arial" w:hAnsi="Arial" w:cs="Arial"/>
          <w:color w:val="000000"/>
        </w:rPr>
      </w:pPr>
      <w:r w:rsidRPr="00E03918">
        <w:rPr>
          <w:rFonts w:ascii="Arial" w:hAnsi="Arial" w:cs="Arial"/>
          <w:color w:val="000000"/>
        </w:rPr>
        <w:t>Together, this feedback highlights a community that is curious, thoughtful, and invested in the long-term outcomes of mine rehabilitation. It underscores the importance of continuing to create open, accessible opportunities for the public to ask questions, build understanding, and help shape what happens next.</w:t>
      </w:r>
    </w:p>
    <w:p w14:paraId="57CA73EA" w14:textId="77777777" w:rsidR="00E03918" w:rsidRDefault="00E03918" w:rsidP="00BA4919">
      <w:pPr>
        <w:rPr>
          <w:rFonts w:ascii="Arial" w:hAnsi="Arial" w:cs="Arial"/>
          <w:color w:val="000000"/>
        </w:rPr>
      </w:pPr>
    </w:p>
    <w:p w14:paraId="57DB527E" w14:textId="77777777" w:rsidR="00FE29EE" w:rsidRDefault="00FE29EE">
      <w:pPr>
        <w:rPr>
          <w:rFonts w:ascii="Arial" w:hAnsi="Arial" w:cs="Arial"/>
          <w:color w:val="4472C4"/>
          <w:sz w:val="28"/>
          <w:szCs w:val="28"/>
        </w:rPr>
      </w:pPr>
      <w:r>
        <w:rPr>
          <w:rFonts w:ascii="Arial" w:hAnsi="Arial" w:cs="Arial"/>
          <w:color w:val="4472C4"/>
          <w:sz w:val="28"/>
          <w:szCs w:val="28"/>
        </w:rPr>
        <w:br w:type="page"/>
      </w:r>
    </w:p>
    <w:p w14:paraId="05AA7210" w14:textId="04695480" w:rsidR="00BA4919" w:rsidRPr="00BA4919" w:rsidRDefault="00BA4919" w:rsidP="006C6498">
      <w:pPr>
        <w:rPr>
          <w:rFonts w:ascii="Arial" w:hAnsi="Arial" w:cs="Arial"/>
          <w:color w:val="4472C4"/>
          <w:sz w:val="28"/>
          <w:szCs w:val="28"/>
        </w:rPr>
      </w:pPr>
      <w:r w:rsidRPr="00BA4919">
        <w:rPr>
          <w:rFonts w:ascii="Arial" w:hAnsi="Arial" w:cs="Arial"/>
          <w:color w:val="4472C4"/>
          <w:sz w:val="28"/>
          <w:szCs w:val="28"/>
        </w:rPr>
        <w:lastRenderedPageBreak/>
        <w:t>What We Will Do Next</w:t>
      </w:r>
    </w:p>
    <w:p w14:paraId="4C89D82F" w14:textId="77777777" w:rsidR="00595A94" w:rsidRPr="00595A94" w:rsidRDefault="00595A94" w:rsidP="00595A94">
      <w:pPr>
        <w:pStyle w:val="NoSpacing"/>
        <w:rPr>
          <w:rFonts w:ascii="Arial" w:hAnsi="Arial" w:cs="Arial"/>
          <w:color w:val="000000"/>
          <w:sz w:val="24"/>
          <w:szCs w:val="24"/>
        </w:rPr>
      </w:pPr>
      <w:r w:rsidRPr="00595A94">
        <w:rPr>
          <w:rFonts w:ascii="Arial" w:hAnsi="Arial" w:cs="Arial"/>
          <w:color w:val="000000"/>
          <w:sz w:val="24"/>
          <w:szCs w:val="24"/>
        </w:rPr>
        <w:t>Feedback gathered during the event, including from the Insights Wall and direct conversations, will inform the MLRA’s ongoing community engagement and planning activities. We will:</w:t>
      </w:r>
    </w:p>
    <w:p w14:paraId="5F376B86" w14:textId="77777777" w:rsidR="00595A94" w:rsidRPr="00595A94" w:rsidRDefault="00595A94" w:rsidP="00A524C1">
      <w:pPr>
        <w:pStyle w:val="NoSpacing"/>
        <w:numPr>
          <w:ilvl w:val="0"/>
          <w:numId w:val="19"/>
        </w:numPr>
        <w:rPr>
          <w:rFonts w:ascii="Arial" w:hAnsi="Arial" w:cs="Arial"/>
          <w:color w:val="000000"/>
          <w:sz w:val="24"/>
          <w:szCs w:val="24"/>
        </w:rPr>
      </w:pPr>
      <w:r w:rsidRPr="00595A94">
        <w:rPr>
          <w:rFonts w:ascii="Arial" w:hAnsi="Arial" w:cs="Arial"/>
          <w:color w:val="000000"/>
          <w:sz w:val="24"/>
          <w:szCs w:val="24"/>
        </w:rPr>
        <w:t>Share key themes on our website, in future updates, and with participating stakeholders</w:t>
      </w:r>
    </w:p>
    <w:p w14:paraId="6C24D575" w14:textId="77777777" w:rsidR="00595A94" w:rsidRPr="00595A94" w:rsidRDefault="00595A94" w:rsidP="00A524C1">
      <w:pPr>
        <w:pStyle w:val="NoSpacing"/>
        <w:numPr>
          <w:ilvl w:val="0"/>
          <w:numId w:val="19"/>
        </w:numPr>
        <w:rPr>
          <w:rFonts w:ascii="Arial" w:hAnsi="Arial" w:cs="Arial"/>
          <w:color w:val="000000"/>
          <w:sz w:val="24"/>
          <w:szCs w:val="24"/>
        </w:rPr>
      </w:pPr>
      <w:r w:rsidRPr="00595A94">
        <w:rPr>
          <w:rFonts w:ascii="Arial" w:hAnsi="Arial" w:cs="Arial"/>
          <w:color w:val="000000"/>
          <w:sz w:val="24"/>
          <w:szCs w:val="24"/>
        </w:rPr>
        <w:t>Use the feedback to refine our materials and messaging, particularly around technical content</w:t>
      </w:r>
    </w:p>
    <w:p w14:paraId="5C1DEB47" w14:textId="2C079506" w:rsidR="00595A94" w:rsidRPr="00595A94" w:rsidRDefault="00595A94" w:rsidP="00A524C1">
      <w:pPr>
        <w:pStyle w:val="NoSpacing"/>
        <w:numPr>
          <w:ilvl w:val="0"/>
          <w:numId w:val="20"/>
        </w:numPr>
        <w:ind w:left="720"/>
        <w:rPr>
          <w:rFonts w:ascii="Arial" w:hAnsi="Arial" w:cs="Arial"/>
          <w:color w:val="000000"/>
          <w:sz w:val="24"/>
          <w:szCs w:val="24"/>
        </w:rPr>
      </w:pPr>
      <w:r w:rsidRPr="00595A94">
        <w:rPr>
          <w:rFonts w:ascii="Arial" w:hAnsi="Arial" w:cs="Arial"/>
          <w:color w:val="000000"/>
          <w:sz w:val="24"/>
          <w:szCs w:val="24"/>
        </w:rPr>
        <w:t xml:space="preserve">Continue working with industry and government to keep community voices central to planning </w:t>
      </w:r>
    </w:p>
    <w:p w14:paraId="02D7F3B7" w14:textId="77777777" w:rsidR="00595A94" w:rsidRPr="00595A94" w:rsidRDefault="00595A94" w:rsidP="00A524C1">
      <w:pPr>
        <w:pStyle w:val="NoSpacing"/>
        <w:numPr>
          <w:ilvl w:val="0"/>
          <w:numId w:val="20"/>
        </w:numPr>
        <w:ind w:left="720"/>
        <w:rPr>
          <w:rFonts w:ascii="Arial" w:hAnsi="Arial" w:cs="Arial"/>
          <w:color w:val="000000"/>
          <w:sz w:val="24"/>
          <w:szCs w:val="24"/>
        </w:rPr>
      </w:pPr>
      <w:r w:rsidRPr="00595A94">
        <w:rPr>
          <w:rFonts w:ascii="Arial" w:hAnsi="Arial" w:cs="Arial"/>
          <w:color w:val="000000"/>
          <w:sz w:val="24"/>
          <w:szCs w:val="24"/>
        </w:rPr>
        <w:t xml:space="preserve">Continue to educate and inform the community in relation to mine rehabilitation </w:t>
      </w:r>
    </w:p>
    <w:p w14:paraId="5C23E02F" w14:textId="31AD5CB1" w:rsidR="00355CCD" w:rsidRPr="00595A94" w:rsidRDefault="00595A94" w:rsidP="00595A94">
      <w:pPr>
        <w:pStyle w:val="NoSpacing"/>
        <w:rPr>
          <w:rFonts w:ascii="Arial" w:hAnsi="Arial" w:cs="Arial"/>
          <w:color w:val="000000"/>
          <w:sz w:val="24"/>
          <w:szCs w:val="24"/>
        </w:rPr>
      </w:pPr>
      <w:r w:rsidRPr="00595A94">
        <w:rPr>
          <w:rFonts w:ascii="Arial" w:hAnsi="Arial" w:cs="Arial"/>
          <w:color w:val="000000"/>
          <w:sz w:val="24"/>
          <w:szCs w:val="24"/>
        </w:rPr>
        <w:t>We thank all who attended and contributed to the conversation.</w:t>
      </w:r>
    </w:p>
    <w:p w14:paraId="586F864B" w14:textId="77777777" w:rsidR="00595A94" w:rsidRDefault="00595A94" w:rsidP="00595A94">
      <w:pPr>
        <w:pStyle w:val="NoSpacing"/>
        <w:rPr>
          <w:rFonts w:ascii="Arial" w:hAnsi="Arial" w:cs="Arial"/>
          <w:sz w:val="24"/>
          <w:szCs w:val="24"/>
        </w:rPr>
      </w:pPr>
    </w:p>
    <w:p w14:paraId="665CF7CB" w14:textId="77777777" w:rsidR="006966C1" w:rsidRDefault="00CA78A0" w:rsidP="006966C1">
      <w:pPr>
        <w:pStyle w:val="Heading1"/>
        <w:keepNext w:val="0"/>
        <w:keepLines w:val="0"/>
        <w:spacing w:before="0" w:after="225" w:line="276" w:lineRule="auto"/>
        <w:rPr>
          <w:rFonts w:ascii="Arial" w:eastAsiaTheme="minorHAnsi" w:hAnsi="Arial" w:cs="Arial"/>
          <w:color w:val="4472C4"/>
          <w:sz w:val="28"/>
          <w:szCs w:val="28"/>
        </w:rPr>
      </w:pPr>
      <w:r>
        <w:rPr>
          <w:rFonts w:ascii="Arial" w:eastAsiaTheme="minorHAnsi" w:hAnsi="Arial" w:cs="Arial"/>
          <w:color w:val="4472C4"/>
          <w:sz w:val="28"/>
          <w:szCs w:val="28"/>
        </w:rPr>
        <w:t>Want to know more?</w:t>
      </w:r>
    </w:p>
    <w:p w14:paraId="6019D390" w14:textId="15F86AFB" w:rsidR="0019369F" w:rsidRPr="00FD0AC1" w:rsidRDefault="00CA78A0" w:rsidP="00D02637">
      <w:pPr>
        <w:pStyle w:val="Heading1"/>
        <w:keepNext w:val="0"/>
        <w:keepLines w:val="0"/>
        <w:spacing w:before="0" w:after="225" w:line="276" w:lineRule="auto"/>
        <w:rPr>
          <w:rFonts w:ascii="Arial" w:hAnsi="Arial" w:cs="Arial"/>
          <w:color w:val="222222"/>
          <w:shd w:val="clear" w:color="auto" w:fill="FFFFFF"/>
        </w:rPr>
      </w:pPr>
      <w:r w:rsidRPr="0065101C">
        <w:rPr>
          <w:rFonts w:ascii="Arial" w:hAnsi="Arial" w:cs="Arial"/>
          <w:color w:val="222222"/>
          <w:sz w:val="24"/>
          <w:szCs w:val="24"/>
          <w:shd w:val="clear" w:color="auto" w:fill="FFFFFF"/>
        </w:rPr>
        <w:t>If you have any questions or comments, you can contact us by calling 1800 571 966, emailing </w:t>
      </w:r>
      <w:hyperlink r:id="rId14" w:tgtFrame="_blank" w:history="1">
        <w:r w:rsidRPr="0065101C">
          <w:rPr>
            <w:rStyle w:val="Hyperlink"/>
            <w:rFonts w:ascii="Arial" w:hAnsi="Arial" w:cs="Arial"/>
            <w:color w:val="337777"/>
            <w:sz w:val="24"/>
            <w:szCs w:val="24"/>
            <w:shd w:val="clear" w:color="auto" w:fill="FFFFFF"/>
          </w:rPr>
          <w:t>contactus@mineland.vic.gov.au</w:t>
        </w:r>
      </w:hyperlink>
      <w:r w:rsidRPr="0065101C">
        <w:rPr>
          <w:rFonts w:ascii="Arial" w:hAnsi="Arial" w:cs="Arial"/>
          <w:sz w:val="24"/>
          <w:szCs w:val="24"/>
        </w:rPr>
        <w:t xml:space="preserve">, </w:t>
      </w:r>
      <w:r w:rsidRPr="0065101C">
        <w:rPr>
          <w:rFonts w:ascii="Arial" w:hAnsi="Arial" w:cs="Arial"/>
          <w:color w:val="222222"/>
          <w:sz w:val="24"/>
          <w:szCs w:val="24"/>
          <w:shd w:val="clear" w:color="auto" w:fill="FFFFFF"/>
        </w:rPr>
        <w:t xml:space="preserve">following us on social media, or subscribing to our mailing list at </w:t>
      </w:r>
      <w:hyperlink r:id="rId15" w:history="1">
        <w:r w:rsidRPr="0065101C">
          <w:rPr>
            <w:rStyle w:val="Hyperlink"/>
            <w:rFonts w:ascii="Arial" w:hAnsi="Arial" w:cs="Arial"/>
            <w:sz w:val="24"/>
            <w:szCs w:val="24"/>
            <w:shd w:val="clear" w:color="auto" w:fill="FFFFFF"/>
          </w:rPr>
          <w:t>www.mineland.vic.gov.au</w:t>
        </w:r>
      </w:hyperlink>
      <w:r w:rsidRPr="0065101C">
        <w:rPr>
          <w:rFonts w:ascii="Arial" w:hAnsi="Arial" w:cs="Arial"/>
          <w:color w:val="222222"/>
          <w:sz w:val="24"/>
          <w:szCs w:val="24"/>
          <w:shd w:val="clear" w:color="auto" w:fill="FFFFFF"/>
        </w:rPr>
        <w:t xml:space="preserve">. </w:t>
      </w:r>
    </w:p>
    <w:sectPr w:rsidR="0019369F" w:rsidRPr="00FD0AC1" w:rsidSect="00415AD3">
      <w:headerReference w:type="default" r:id="rId16"/>
      <w:footerReference w:type="default" r:id="rId17"/>
      <w:headerReference w:type="first" r:id="rId18"/>
      <w:footerReference w:type="first" r:id="rId19"/>
      <w:pgSz w:w="11900" w:h="16840"/>
      <w:pgMar w:top="1440" w:right="1440" w:bottom="993" w:left="1440"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C87C1" w14:textId="77777777" w:rsidR="00B737D1" w:rsidRDefault="00B737D1" w:rsidP="003B00A8">
      <w:r>
        <w:separator/>
      </w:r>
    </w:p>
  </w:endnote>
  <w:endnote w:type="continuationSeparator" w:id="0">
    <w:p w14:paraId="7265BD6F" w14:textId="77777777" w:rsidR="00B737D1" w:rsidRDefault="00B737D1" w:rsidP="003B00A8">
      <w:r>
        <w:continuationSeparator/>
      </w:r>
    </w:p>
  </w:endnote>
  <w:endnote w:type="continuationNotice" w:id="1">
    <w:p w14:paraId="47E8FF01" w14:textId="77777777" w:rsidR="00B737D1" w:rsidRDefault="00B737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BrandonGrotesque-Light">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E1B22" w14:textId="65019132" w:rsidR="00FF3340" w:rsidRPr="00FF3340" w:rsidRDefault="005E76DD" w:rsidP="00FF3340">
    <w:pPr>
      <w:pStyle w:val="Footer"/>
      <w:ind w:left="-1440"/>
    </w:pPr>
    <w:r>
      <w:rPr>
        <w:noProof/>
      </w:rPr>
      <mc:AlternateContent>
        <mc:Choice Requires="wps">
          <w:drawing>
            <wp:anchor distT="0" distB="0" distL="114300" distR="114300" simplePos="0" relativeHeight="251659264" behindDoc="0" locked="0" layoutInCell="0" allowOverlap="1" wp14:anchorId="082C29F2" wp14:editId="1F555C9B">
              <wp:simplePos x="0" y="0"/>
              <wp:positionH relativeFrom="page">
                <wp:posOffset>0</wp:posOffset>
              </wp:positionH>
              <wp:positionV relativeFrom="page">
                <wp:posOffset>10229215</wp:posOffset>
              </wp:positionV>
              <wp:extent cx="7556500" cy="273050"/>
              <wp:effectExtent l="0" t="0" r="0" b="12700"/>
              <wp:wrapNone/>
              <wp:docPr id="1" name="MSIPCM4daf4f22b9f09a3d09d38eac"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68C6D" w14:textId="31AFABD1" w:rsidR="005E76DD" w:rsidRPr="005E76DD" w:rsidRDefault="005E76DD" w:rsidP="005E76DD">
                          <w:pPr>
                            <w:jc w:val="center"/>
                            <w:rPr>
                              <w:rFonts w:ascii="Calibri" w:hAnsi="Calibri" w:cs="Calibri"/>
                              <w:color w:val="000000"/>
                            </w:rPr>
                          </w:pPr>
                          <w:r w:rsidRPr="005E76DD">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2C29F2" id="_x0000_t202" coordsize="21600,21600" o:spt="202" path="m,l,21600r21600,l21600,xe">
              <v:stroke joinstyle="miter"/>
              <v:path gradientshapeok="t" o:connecttype="rect"/>
            </v:shapetype>
            <v:shape id="MSIPCM4daf4f22b9f09a3d09d38eac" o:spid="_x0000_s1026" type="#_x0000_t202" alt="{&quot;HashCode&quot;:-1264680268,&quot;Height&quot;:842.0,&quot;Width&quot;:595.0,&quot;Placement&quot;:&quot;Footer&quot;,&quot;Index&quot;:&quot;Primary&quot;,&quot;Section&quot;:1,&quot;Top&quot;:0.0,&quot;Left&quot;:0.0}" style="position:absolute;left:0;text-align:left;margin-left:0;margin-top:805.4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textbox inset=",0,,0">
                <w:txbxContent>
                  <w:p w14:paraId="7EA68C6D" w14:textId="31AFABD1" w:rsidR="005E76DD" w:rsidRPr="005E76DD" w:rsidRDefault="005E76DD" w:rsidP="005E76DD">
                    <w:pPr>
                      <w:jc w:val="center"/>
                      <w:rPr>
                        <w:rFonts w:ascii="Calibri" w:hAnsi="Calibri" w:cs="Calibri"/>
                        <w:color w:val="000000"/>
                      </w:rPr>
                    </w:pPr>
                    <w:r w:rsidRPr="005E76DD">
                      <w:rPr>
                        <w:rFonts w:ascii="Calibri" w:hAnsi="Calibri" w:cs="Calibri"/>
                        <w:color w:val="000000"/>
                      </w:rPr>
                      <w:t>OFFICIAL</w:t>
                    </w:r>
                  </w:p>
                </w:txbxContent>
              </v:textbox>
              <w10:wrap anchorx="page" anchory="page"/>
            </v:shape>
          </w:pict>
        </mc:Fallback>
      </mc:AlternateContent>
    </w:r>
    <w:r w:rsidR="001D31BB">
      <w:tab/>
    </w:r>
    <w:r w:rsidR="00FF3340">
      <w:rPr>
        <w:noProof/>
      </w:rPr>
      <w:drawing>
        <wp:anchor distT="0" distB="0" distL="114300" distR="114300" simplePos="0" relativeHeight="251658240" behindDoc="0" locked="0" layoutInCell="1" allowOverlap="1" wp14:anchorId="24A584D1" wp14:editId="6EF0FC49">
          <wp:simplePos x="0" y="0"/>
          <wp:positionH relativeFrom="page">
            <wp:align>right</wp:align>
          </wp:positionH>
          <wp:positionV relativeFrom="paragraph">
            <wp:posOffset>-1282065</wp:posOffset>
          </wp:positionV>
          <wp:extent cx="2511100" cy="1635125"/>
          <wp:effectExtent l="0" t="0" r="0" b="0"/>
          <wp:wrapNone/>
          <wp:docPr id="523727798" name="Picture 523727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27798" name="Picture 52372779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66697"/>
                  <a:stretch/>
                </pic:blipFill>
                <pic:spPr bwMode="auto">
                  <a:xfrm>
                    <a:off x="0" y="0"/>
                    <a:ext cx="2511100" cy="163512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50FD5" w14:textId="134DF80B" w:rsidR="000563CE" w:rsidRDefault="005E76DD">
    <w:pPr>
      <w:pStyle w:val="Footer"/>
    </w:pPr>
    <w:r>
      <w:rPr>
        <w:noProof/>
      </w:rPr>
      <mc:AlternateContent>
        <mc:Choice Requires="wps">
          <w:drawing>
            <wp:anchor distT="0" distB="0" distL="114300" distR="114300" simplePos="0" relativeHeight="251660288" behindDoc="0" locked="0" layoutInCell="0" allowOverlap="1" wp14:anchorId="31317418" wp14:editId="0550E9FD">
              <wp:simplePos x="0" y="0"/>
              <wp:positionH relativeFrom="page">
                <wp:posOffset>0</wp:posOffset>
              </wp:positionH>
              <wp:positionV relativeFrom="page">
                <wp:posOffset>10229215</wp:posOffset>
              </wp:positionV>
              <wp:extent cx="7556500" cy="273050"/>
              <wp:effectExtent l="0" t="0" r="0" b="12700"/>
              <wp:wrapNone/>
              <wp:docPr id="2" name="MSIPCM01724ae893e30b56e475a28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F4F210" w14:textId="337DDBAE" w:rsidR="005E76DD" w:rsidRPr="005E76DD" w:rsidRDefault="005E76DD" w:rsidP="005E76DD">
                          <w:pPr>
                            <w:jc w:val="center"/>
                            <w:rPr>
                              <w:rFonts w:ascii="Calibri" w:hAnsi="Calibri" w:cs="Calibri"/>
                              <w:color w:val="000000"/>
                            </w:rPr>
                          </w:pPr>
                          <w:r w:rsidRPr="005E76DD">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317418" id="_x0000_t202" coordsize="21600,21600" o:spt="202" path="m,l,21600r21600,l21600,xe">
              <v:stroke joinstyle="miter"/>
              <v:path gradientshapeok="t" o:connecttype="rect"/>
            </v:shapetype>
            <v:shape id="MSIPCM01724ae893e30b56e475a280" o:spid="_x0000_s1027" type="#_x0000_t202" alt="{&quot;HashCode&quot;:-1264680268,&quot;Height&quot;:842.0,&quot;Width&quot;:595.0,&quot;Placement&quot;:&quot;Footer&quot;,&quot;Index&quot;:&quot;FirstPage&quot;,&quot;Section&quot;:1,&quot;Top&quot;:0.0,&quot;Left&quot;:0.0}" style="position:absolute;margin-left:0;margin-top:805.4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12F4F210" w14:textId="337DDBAE" w:rsidR="005E76DD" w:rsidRPr="005E76DD" w:rsidRDefault="005E76DD" w:rsidP="005E76DD">
                    <w:pPr>
                      <w:jc w:val="center"/>
                      <w:rPr>
                        <w:rFonts w:ascii="Calibri" w:hAnsi="Calibri" w:cs="Calibri"/>
                        <w:color w:val="000000"/>
                      </w:rPr>
                    </w:pPr>
                    <w:r w:rsidRPr="005E76DD">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D11B8" w14:textId="77777777" w:rsidR="00B737D1" w:rsidRDefault="00B737D1" w:rsidP="003B00A8">
      <w:r>
        <w:separator/>
      </w:r>
    </w:p>
  </w:footnote>
  <w:footnote w:type="continuationSeparator" w:id="0">
    <w:p w14:paraId="396C7DE1" w14:textId="77777777" w:rsidR="00B737D1" w:rsidRDefault="00B737D1" w:rsidP="003B00A8">
      <w:r>
        <w:continuationSeparator/>
      </w:r>
    </w:p>
  </w:footnote>
  <w:footnote w:type="continuationNotice" w:id="1">
    <w:p w14:paraId="54AC2137" w14:textId="77777777" w:rsidR="00B737D1" w:rsidRDefault="00B737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948F" w14:textId="500617EF" w:rsidR="006976CA" w:rsidRPr="006976CA" w:rsidRDefault="006976CA" w:rsidP="00EE60C2">
    <w:pPr>
      <w:pStyle w:val="BasicParagraph"/>
      <w:ind w:hanging="567"/>
      <w:rPr>
        <w:rFonts w:ascii="Arial" w:hAnsi="Arial" w:cs="Arial"/>
        <w:color w:val="7F7F7F" w:themeColor="text1" w:themeTint="80"/>
        <w:sz w:val="18"/>
        <w:szCs w:val="18"/>
        <w:lang w:val="en-GB"/>
      </w:rPr>
    </w:pPr>
  </w:p>
  <w:p w14:paraId="02827E90" w14:textId="52B4FD1D" w:rsidR="003B00A8" w:rsidRDefault="003B00A8" w:rsidP="003B00A8">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973A5" w14:textId="0FBBB76E" w:rsidR="003B00A8" w:rsidRDefault="003B00A8" w:rsidP="003B00A8">
    <w:pPr>
      <w:pStyle w:val="Header"/>
      <w:ind w:left="-1440"/>
    </w:pPr>
    <w:r>
      <w:rPr>
        <w:noProof/>
      </w:rPr>
      <w:drawing>
        <wp:inline distT="0" distB="0" distL="0" distR="0" wp14:anchorId="04803006" wp14:editId="5722646E">
          <wp:extent cx="7541537" cy="2496566"/>
          <wp:effectExtent l="0" t="0" r="2540" b="5715"/>
          <wp:docPr id="218991261" name="Picture 218991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91261" name="Picture 2189912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720" cy="25145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1C6"/>
    <w:multiLevelType w:val="hybridMultilevel"/>
    <w:tmpl w:val="4AB2E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C47291"/>
    <w:multiLevelType w:val="hybridMultilevel"/>
    <w:tmpl w:val="C6287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857D89"/>
    <w:multiLevelType w:val="hybridMultilevel"/>
    <w:tmpl w:val="72AA6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E91CD4"/>
    <w:multiLevelType w:val="hybridMultilevel"/>
    <w:tmpl w:val="4FC4A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831B6B"/>
    <w:multiLevelType w:val="multilevel"/>
    <w:tmpl w:val="04AA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E038E"/>
    <w:multiLevelType w:val="hybridMultilevel"/>
    <w:tmpl w:val="3BD83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763FCF"/>
    <w:multiLevelType w:val="hybridMultilevel"/>
    <w:tmpl w:val="68EC8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94929"/>
    <w:multiLevelType w:val="hybridMultilevel"/>
    <w:tmpl w:val="CE6A682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1EF13AA7"/>
    <w:multiLevelType w:val="hybridMultilevel"/>
    <w:tmpl w:val="D5360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746814"/>
    <w:multiLevelType w:val="hybridMultilevel"/>
    <w:tmpl w:val="125CBA5A"/>
    <w:lvl w:ilvl="0" w:tplc="ABD0B4D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F11E8C"/>
    <w:multiLevelType w:val="hybridMultilevel"/>
    <w:tmpl w:val="4260B060"/>
    <w:lvl w:ilvl="0" w:tplc="E48A056C">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E6A20DE"/>
    <w:multiLevelType w:val="hybridMultilevel"/>
    <w:tmpl w:val="14100180"/>
    <w:lvl w:ilvl="0" w:tplc="ABD0B4D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3F64015"/>
    <w:multiLevelType w:val="hybridMultilevel"/>
    <w:tmpl w:val="4FE0B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A7BA9"/>
    <w:multiLevelType w:val="multilevel"/>
    <w:tmpl w:val="CD08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2B6F60"/>
    <w:multiLevelType w:val="hybridMultilevel"/>
    <w:tmpl w:val="F58EF3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65CB588E"/>
    <w:multiLevelType w:val="hybridMultilevel"/>
    <w:tmpl w:val="BD145850"/>
    <w:lvl w:ilvl="0" w:tplc="ABD0B4D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115EEF"/>
    <w:multiLevelType w:val="hybridMultilevel"/>
    <w:tmpl w:val="9F5615BC"/>
    <w:lvl w:ilvl="0" w:tplc="ABD0B4D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5164B9"/>
    <w:multiLevelType w:val="hybridMultilevel"/>
    <w:tmpl w:val="D84A208A"/>
    <w:lvl w:ilvl="0" w:tplc="CF766CE4">
      <w:start w:val="1"/>
      <w:numFmt w:val="bullet"/>
      <w:lvlText w:val="o"/>
      <w:lvlJc w:val="left"/>
      <w:pPr>
        <w:tabs>
          <w:tab w:val="num" w:pos="720"/>
        </w:tabs>
        <w:ind w:left="720" w:hanging="360"/>
      </w:pPr>
      <w:rPr>
        <w:rFonts w:ascii="Courier New" w:hAnsi="Courier New" w:hint="default"/>
      </w:rPr>
    </w:lvl>
    <w:lvl w:ilvl="1" w:tplc="F0D01A5A" w:tentative="1">
      <w:start w:val="1"/>
      <w:numFmt w:val="bullet"/>
      <w:lvlText w:val="o"/>
      <w:lvlJc w:val="left"/>
      <w:pPr>
        <w:tabs>
          <w:tab w:val="num" w:pos="1440"/>
        </w:tabs>
        <w:ind w:left="1440" w:hanging="360"/>
      </w:pPr>
      <w:rPr>
        <w:rFonts w:ascii="Courier New" w:hAnsi="Courier New" w:hint="default"/>
      </w:rPr>
    </w:lvl>
    <w:lvl w:ilvl="2" w:tplc="39FE2180" w:tentative="1">
      <w:start w:val="1"/>
      <w:numFmt w:val="bullet"/>
      <w:lvlText w:val="o"/>
      <w:lvlJc w:val="left"/>
      <w:pPr>
        <w:tabs>
          <w:tab w:val="num" w:pos="2160"/>
        </w:tabs>
        <w:ind w:left="2160" w:hanging="360"/>
      </w:pPr>
      <w:rPr>
        <w:rFonts w:ascii="Courier New" w:hAnsi="Courier New" w:hint="default"/>
      </w:rPr>
    </w:lvl>
    <w:lvl w:ilvl="3" w:tplc="91EC7DB8" w:tentative="1">
      <w:start w:val="1"/>
      <w:numFmt w:val="bullet"/>
      <w:lvlText w:val="o"/>
      <w:lvlJc w:val="left"/>
      <w:pPr>
        <w:tabs>
          <w:tab w:val="num" w:pos="2880"/>
        </w:tabs>
        <w:ind w:left="2880" w:hanging="360"/>
      </w:pPr>
      <w:rPr>
        <w:rFonts w:ascii="Courier New" w:hAnsi="Courier New" w:hint="default"/>
      </w:rPr>
    </w:lvl>
    <w:lvl w:ilvl="4" w:tplc="8EF0FA16" w:tentative="1">
      <w:start w:val="1"/>
      <w:numFmt w:val="bullet"/>
      <w:lvlText w:val="o"/>
      <w:lvlJc w:val="left"/>
      <w:pPr>
        <w:tabs>
          <w:tab w:val="num" w:pos="3600"/>
        </w:tabs>
        <w:ind w:left="3600" w:hanging="360"/>
      </w:pPr>
      <w:rPr>
        <w:rFonts w:ascii="Courier New" w:hAnsi="Courier New" w:hint="default"/>
      </w:rPr>
    </w:lvl>
    <w:lvl w:ilvl="5" w:tplc="E29E4296" w:tentative="1">
      <w:start w:val="1"/>
      <w:numFmt w:val="bullet"/>
      <w:lvlText w:val="o"/>
      <w:lvlJc w:val="left"/>
      <w:pPr>
        <w:tabs>
          <w:tab w:val="num" w:pos="4320"/>
        </w:tabs>
        <w:ind w:left="4320" w:hanging="360"/>
      </w:pPr>
      <w:rPr>
        <w:rFonts w:ascii="Courier New" w:hAnsi="Courier New" w:hint="default"/>
      </w:rPr>
    </w:lvl>
    <w:lvl w:ilvl="6" w:tplc="CF241FD6" w:tentative="1">
      <w:start w:val="1"/>
      <w:numFmt w:val="bullet"/>
      <w:lvlText w:val="o"/>
      <w:lvlJc w:val="left"/>
      <w:pPr>
        <w:tabs>
          <w:tab w:val="num" w:pos="5040"/>
        </w:tabs>
        <w:ind w:left="5040" w:hanging="360"/>
      </w:pPr>
      <w:rPr>
        <w:rFonts w:ascii="Courier New" w:hAnsi="Courier New" w:hint="default"/>
      </w:rPr>
    </w:lvl>
    <w:lvl w:ilvl="7" w:tplc="A360363A" w:tentative="1">
      <w:start w:val="1"/>
      <w:numFmt w:val="bullet"/>
      <w:lvlText w:val="o"/>
      <w:lvlJc w:val="left"/>
      <w:pPr>
        <w:tabs>
          <w:tab w:val="num" w:pos="5760"/>
        </w:tabs>
        <w:ind w:left="5760" w:hanging="360"/>
      </w:pPr>
      <w:rPr>
        <w:rFonts w:ascii="Courier New" w:hAnsi="Courier New" w:hint="default"/>
      </w:rPr>
    </w:lvl>
    <w:lvl w:ilvl="8" w:tplc="E040BC36"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75A879A0"/>
    <w:multiLevelType w:val="hybridMultilevel"/>
    <w:tmpl w:val="70B0AD00"/>
    <w:lvl w:ilvl="0" w:tplc="ABD0B4D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B3358D"/>
    <w:multiLevelType w:val="multilevel"/>
    <w:tmpl w:val="66403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20027417">
    <w:abstractNumId w:val="14"/>
  </w:num>
  <w:num w:numId="2" w16cid:durableId="984435445">
    <w:abstractNumId w:val="11"/>
  </w:num>
  <w:num w:numId="3" w16cid:durableId="1294866607">
    <w:abstractNumId w:val="18"/>
  </w:num>
  <w:num w:numId="4" w16cid:durableId="742533694">
    <w:abstractNumId w:val="9"/>
  </w:num>
  <w:num w:numId="5" w16cid:durableId="907568166">
    <w:abstractNumId w:val="16"/>
  </w:num>
  <w:num w:numId="6" w16cid:durableId="1202018053">
    <w:abstractNumId w:val="15"/>
  </w:num>
  <w:num w:numId="7" w16cid:durableId="335614641">
    <w:abstractNumId w:val="3"/>
  </w:num>
  <w:num w:numId="8" w16cid:durableId="1417289759">
    <w:abstractNumId w:val="17"/>
  </w:num>
  <w:num w:numId="9" w16cid:durableId="1898737868">
    <w:abstractNumId w:val="19"/>
  </w:num>
  <w:num w:numId="10" w16cid:durableId="718750914">
    <w:abstractNumId w:val="6"/>
  </w:num>
  <w:num w:numId="11" w16cid:durableId="1216359218">
    <w:abstractNumId w:val="12"/>
  </w:num>
  <w:num w:numId="12" w16cid:durableId="367877743">
    <w:abstractNumId w:val="0"/>
  </w:num>
  <w:num w:numId="13" w16cid:durableId="1166359509">
    <w:abstractNumId w:val="5"/>
  </w:num>
  <w:num w:numId="14" w16cid:durableId="43259000">
    <w:abstractNumId w:val="1"/>
  </w:num>
  <w:num w:numId="15" w16cid:durableId="1760828172">
    <w:abstractNumId w:val="4"/>
  </w:num>
  <w:num w:numId="16" w16cid:durableId="414398571">
    <w:abstractNumId w:val="13"/>
  </w:num>
  <w:num w:numId="17" w16cid:durableId="1130241394">
    <w:abstractNumId w:val="2"/>
  </w:num>
  <w:num w:numId="18" w16cid:durableId="547958807">
    <w:abstractNumId w:val="8"/>
  </w:num>
  <w:num w:numId="19" w16cid:durableId="2068020773">
    <w:abstractNumId w:val="10"/>
  </w:num>
  <w:num w:numId="20" w16cid:durableId="2330067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0A8"/>
    <w:rsid w:val="0001046B"/>
    <w:rsid w:val="00012CE3"/>
    <w:rsid w:val="000220CC"/>
    <w:rsid w:val="00023E71"/>
    <w:rsid w:val="00051847"/>
    <w:rsid w:val="00053313"/>
    <w:rsid w:val="0005451A"/>
    <w:rsid w:val="000563CE"/>
    <w:rsid w:val="00056ED6"/>
    <w:rsid w:val="00061661"/>
    <w:rsid w:val="0006258D"/>
    <w:rsid w:val="00072759"/>
    <w:rsid w:val="00074320"/>
    <w:rsid w:val="00075BDE"/>
    <w:rsid w:val="0007633F"/>
    <w:rsid w:val="00077D4C"/>
    <w:rsid w:val="00085858"/>
    <w:rsid w:val="000A09AA"/>
    <w:rsid w:val="000A5015"/>
    <w:rsid w:val="000C6CBB"/>
    <w:rsid w:val="000E1DCD"/>
    <w:rsid w:val="000E4AFA"/>
    <w:rsid w:val="000E7508"/>
    <w:rsid w:val="000F123A"/>
    <w:rsid w:val="000F6AD4"/>
    <w:rsid w:val="00116880"/>
    <w:rsid w:val="00134F83"/>
    <w:rsid w:val="00135D2C"/>
    <w:rsid w:val="00147EB4"/>
    <w:rsid w:val="00151475"/>
    <w:rsid w:val="0015312E"/>
    <w:rsid w:val="001533A2"/>
    <w:rsid w:val="00157243"/>
    <w:rsid w:val="00161E73"/>
    <w:rsid w:val="00165B33"/>
    <w:rsid w:val="0017086A"/>
    <w:rsid w:val="00170E9D"/>
    <w:rsid w:val="00171DF1"/>
    <w:rsid w:val="00172520"/>
    <w:rsid w:val="00173D29"/>
    <w:rsid w:val="00181BDD"/>
    <w:rsid w:val="00183A70"/>
    <w:rsid w:val="001913B5"/>
    <w:rsid w:val="00192EBB"/>
    <w:rsid w:val="0019369F"/>
    <w:rsid w:val="001A6EE5"/>
    <w:rsid w:val="001B796E"/>
    <w:rsid w:val="001C2E18"/>
    <w:rsid w:val="001C749E"/>
    <w:rsid w:val="001C78A6"/>
    <w:rsid w:val="001D31BB"/>
    <w:rsid w:val="001D4D0D"/>
    <w:rsid w:val="001D4ED8"/>
    <w:rsid w:val="001D590C"/>
    <w:rsid w:val="001F0D2C"/>
    <w:rsid w:val="001F44F1"/>
    <w:rsid w:val="001F7E79"/>
    <w:rsid w:val="00204D6E"/>
    <w:rsid w:val="00211B98"/>
    <w:rsid w:val="00212F24"/>
    <w:rsid w:val="002132BC"/>
    <w:rsid w:val="00216C4B"/>
    <w:rsid w:val="00225CBC"/>
    <w:rsid w:val="00232E83"/>
    <w:rsid w:val="002339E8"/>
    <w:rsid w:val="00235554"/>
    <w:rsid w:val="0024096E"/>
    <w:rsid w:val="00246FBD"/>
    <w:rsid w:val="00262AEE"/>
    <w:rsid w:val="00280CD0"/>
    <w:rsid w:val="00281CD0"/>
    <w:rsid w:val="00285A00"/>
    <w:rsid w:val="00285FCC"/>
    <w:rsid w:val="00296BB1"/>
    <w:rsid w:val="002B11C9"/>
    <w:rsid w:val="002B2D3A"/>
    <w:rsid w:val="002B2D92"/>
    <w:rsid w:val="002B3737"/>
    <w:rsid w:val="002C0755"/>
    <w:rsid w:val="002C318A"/>
    <w:rsid w:val="002C3E7F"/>
    <w:rsid w:val="002E64E9"/>
    <w:rsid w:val="002E757A"/>
    <w:rsid w:val="002F75AE"/>
    <w:rsid w:val="0030445F"/>
    <w:rsid w:val="00305B12"/>
    <w:rsid w:val="00306370"/>
    <w:rsid w:val="00320E83"/>
    <w:rsid w:val="00324514"/>
    <w:rsid w:val="003262F0"/>
    <w:rsid w:val="00330CED"/>
    <w:rsid w:val="0034089D"/>
    <w:rsid w:val="00340BA5"/>
    <w:rsid w:val="0034270F"/>
    <w:rsid w:val="00342D80"/>
    <w:rsid w:val="00343CA6"/>
    <w:rsid w:val="00344BD4"/>
    <w:rsid w:val="00355CCD"/>
    <w:rsid w:val="003617C7"/>
    <w:rsid w:val="00371F1D"/>
    <w:rsid w:val="003825D2"/>
    <w:rsid w:val="00383B73"/>
    <w:rsid w:val="00384591"/>
    <w:rsid w:val="00392DFF"/>
    <w:rsid w:val="00396018"/>
    <w:rsid w:val="003A7DAD"/>
    <w:rsid w:val="003B000D"/>
    <w:rsid w:val="003B00A8"/>
    <w:rsid w:val="003B4E6C"/>
    <w:rsid w:val="003B5C47"/>
    <w:rsid w:val="003D1796"/>
    <w:rsid w:val="003D4BD6"/>
    <w:rsid w:val="003D52FF"/>
    <w:rsid w:val="003D7C6D"/>
    <w:rsid w:val="003E155E"/>
    <w:rsid w:val="003E1CD0"/>
    <w:rsid w:val="003E2DB1"/>
    <w:rsid w:val="003E77AA"/>
    <w:rsid w:val="003F4EAB"/>
    <w:rsid w:val="003F7677"/>
    <w:rsid w:val="003F7B8B"/>
    <w:rsid w:val="00403744"/>
    <w:rsid w:val="004044D9"/>
    <w:rsid w:val="00411034"/>
    <w:rsid w:val="00413577"/>
    <w:rsid w:val="00415AD3"/>
    <w:rsid w:val="00426C3E"/>
    <w:rsid w:val="00432C21"/>
    <w:rsid w:val="004672E0"/>
    <w:rsid w:val="0047097B"/>
    <w:rsid w:val="00470C25"/>
    <w:rsid w:val="00473AF6"/>
    <w:rsid w:val="00476B0E"/>
    <w:rsid w:val="004779CB"/>
    <w:rsid w:val="00481623"/>
    <w:rsid w:val="00483BAA"/>
    <w:rsid w:val="00497CB4"/>
    <w:rsid w:val="004B35B8"/>
    <w:rsid w:val="004B4A5E"/>
    <w:rsid w:val="004B567F"/>
    <w:rsid w:val="004C3510"/>
    <w:rsid w:val="004D22AE"/>
    <w:rsid w:val="004D3039"/>
    <w:rsid w:val="004D61DC"/>
    <w:rsid w:val="004D6241"/>
    <w:rsid w:val="004F2ECA"/>
    <w:rsid w:val="00500D94"/>
    <w:rsid w:val="005027F0"/>
    <w:rsid w:val="00506E51"/>
    <w:rsid w:val="005149CD"/>
    <w:rsid w:val="00515635"/>
    <w:rsid w:val="0052519A"/>
    <w:rsid w:val="00531660"/>
    <w:rsid w:val="00542456"/>
    <w:rsid w:val="0055778D"/>
    <w:rsid w:val="00567C1D"/>
    <w:rsid w:val="00573A39"/>
    <w:rsid w:val="00573BE7"/>
    <w:rsid w:val="00574137"/>
    <w:rsid w:val="00581114"/>
    <w:rsid w:val="00581F57"/>
    <w:rsid w:val="00595A94"/>
    <w:rsid w:val="005A6EAA"/>
    <w:rsid w:val="005B3A74"/>
    <w:rsid w:val="005B6386"/>
    <w:rsid w:val="005B7FD2"/>
    <w:rsid w:val="005E1AF4"/>
    <w:rsid w:val="005E76DD"/>
    <w:rsid w:val="005F5240"/>
    <w:rsid w:val="0060090F"/>
    <w:rsid w:val="00600912"/>
    <w:rsid w:val="00610878"/>
    <w:rsid w:val="00611395"/>
    <w:rsid w:val="00637AB1"/>
    <w:rsid w:val="00643690"/>
    <w:rsid w:val="006476F3"/>
    <w:rsid w:val="00651976"/>
    <w:rsid w:val="00664EE3"/>
    <w:rsid w:val="006667C8"/>
    <w:rsid w:val="00677480"/>
    <w:rsid w:val="00677ED9"/>
    <w:rsid w:val="00681D4E"/>
    <w:rsid w:val="0068740F"/>
    <w:rsid w:val="0069458C"/>
    <w:rsid w:val="00695315"/>
    <w:rsid w:val="0069582E"/>
    <w:rsid w:val="006966C1"/>
    <w:rsid w:val="006976CA"/>
    <w:rsid w:val="006A18FF"/>
    <w:rsid w:val="006A793E"/>
    <w:rsid w:val="006B20C4"/>
    <w:rsid w:val="006C6498"/>
    <w:rsid w:val="006D074E"/>
    <w:rsid w:val="006D558A"/>
    <w:rsid w:val="006D5F87"/>
    <w:rsid w:val="006E24F4"/>
    <w:rsid w:val="006F6EA2"/>
    <w:rsid w:val="0070522A"/>
    <w:rsid w:val="00712545"/>
    <w:rsid w:val="00713B6F"/>
    <w:rsid w:val="007146CB"/>
    <w:rsid w:val="00715F4B"/>
    <w:rsid w:val="0071683C"/>
    <w:rsid w:val="007212B4"/>
    <w:rsid w:val="00722E0A"/>
    <w:rsid w:val="007258B4"/>
    <w:rsid w:val="00730C24"/>
    <w:rsid w:val="00731CB5"/>
    <w:rsid w:val="00734E49"/>
    <w:rsid w:val="00734FFE"/>
    <w:rsid w:val="0074026D"/>
    <w:rsid w:val="007428A9"/>
    <w:rsid w:val="00756926"/>
    <w:rsid w:val="00771A37"/>
    <w:rsid w:val="00772315"/>
    <w:rsid w:val="007A227B"/>
    <w:rsid w:val="007A2463"/>
    <w:rsid w:val="007B03AD"/>
    <w:rsid w:val="007B3821"/>
    <w:rsid w:val="007B4ECD"/>
    <w:rsid w:val="007D492B"/>
    <w:rsid w:val="007D55A3"/>
    <w:rsid w:val="007D6CC9"/>
    <w:rsid w:val="007E0189"/>
    <w:rsid w:val="007E2FCA"/>
    <w:rsid w:val="007F0F5E"/>
    <w:rsid w:val="007F3B6A"/>
    <w:rsid w:val="007F3EC3"/>
    <w:rsid w:val="00800E8F"/>
    <w:rsid w:val="00801172"/>
    <w:rsid w:val="0081124C"/>
    <w:rsid w:val="00811819"/>
    <w:rsid w:val="00826E65"/>
    <w:rsid w:val="00830D7E"/>
    <w:rsid w:val="008314BD"/>
    <w:rsid w:val="008325DB"/>
    <w:rsid w:val="00834313"/>
    <w:rsid w:val="008361E4"/>
    <w:rsid w:val="00844C54"/>
    <w:rsid w:val="00845AE9"/>
    <w:rsid w:val="00853BA5"/>
    <w:rsid w:val="00854C69"/>
    <w:rsid w:val="00855181"/>
    <w:rsid w:val="008561AD"/>
    <w:rsid w:val="00856E89"/>
    <w:rsid w:val="008574D8"/>
    <w:rsid w:val="00867EB5"/>
    <w:rsid w:val="00880A3C"/>
    <w:rsid w:val="00886155"/>
    <w:rsid w:val="00895B6F"/>
    <w:rsid w:val="008A120D"/>
    <w:rsid w:val="008D28D4"/>
    <w:rsid w:val="008D73DF"/>
    <w:rsid w:val="008E462F"/>
    <w:rsid w:val="008F7FF8"/>
    <w:rsid w:val="00911B97"/>
    <w:rsid w:val="0091606D"/>
    <w:rsid w:val="00921DAD"/>
    <w:rsid w:val="00921F73"/>
    <w:rsid w:val="009241E6"/>
    <w:rsid w:val="00926542"/>
    <w:rsid w:val="009267B2"/>
    <w:rsid w:val="00926FEC"/>
    <w:rsid w:val="00934754"/>
    <w:rsid w:val="009445AE"/>
    <w:rsid w:val="0095446E"/>
    <w:rsid w:val="00954F6C"/>
    <w:rsid w:val="00954FFF"/>
    <w:rsid w:val="00957B50"/>
    <w:rsid w:val="009642C9"/>
    <w:rsid w:val="00987985"/>
    <w:rsid w:val="00991A5B"/>
    <w:rsid w:val="00997838"/>
    <w:rsid w:val="009A1E39"/>
    <w:rsid w:val="009D632D"/>
    <w:rsid w:val="009D7AD8"/>
    <w:rsid w:val="009F0193"/>
    <w:rsid w:val="009F16EA"/>
    <w:rsid w:val="009F23FB"/>
    <w:rsid w:val="009F4273"/>
    <w:rsid w:val="009F4CF5"/>
    <w:rsid w:val="009F4F37"/>
    <w:rsid w:val="00A02870"/>
    <w:rsid w:val="00A05818"/>
    <w:rsid w:val="00A1362C"/>
    <w:rsid w:val="00A20A3E"/>
    <w:rsid w:val="00A24032"/>
    <w:rsid w:val="00A340C9"/>
    <w:rsid w:val="00A43849"/>
    <w:rsid w:val="00A446B3"/>
    <w:rsid w:val="00A524C1"/>
    <w:rsid w:val="00A61998"/>
    <w:rsid w:val="00A72569"/>
    <w:rsid w:val="00A82384"/>
    <w:rsid w:val="00A850E6"/>
    <w:rsid w:val="00A86B7D"/>
    <w:rsid w:val="00A918E0"/>
    <w:rsid w:val="00A931FE"/>
    <w:rsid w:val="00AA4323"/>
    <w:rsid w:val="00AA76E3"/>
    <w:rsid w:val="00AB236C"/>
    <w:rsid w:val="00AC2046"/>
    <w:rsid w:val="00AC38BB"/>
    <w:rsid w:val="00AC3FF7"/>
    <w:rsid w:val="00AD0757"/>
    <w:rsid w:val="00AD3218"/>
    <w:rsid w:val="00AD3F3A"/>
    <w:rsid w:val="00AD7182"/>
    <w:rsid w:val="00AD7300"/>
    <w:rsid w:val="00AE0AD5"/>
    <w:rsid w:val="00AE2C8D"/>
    <w:rsid w:val="00AF3ED6"/>
    <w:rsid w:val="00AF7B22"/>
    <w:rsid w:val="00B01E42"/>
    <w:rsid w:val="00B074AB"/>
    <w:rsid w:val="00B1771D"/>
    <w:rsid w:val="00B27E99"/>
    <w:rsid w:val="00B3703B"/>
    <w:rsid w:val="00B63046"/>
    <w:rsid w:val="00B63FA2"/>
    <w:rsid w:val="00B7003D"/>
    <w:rsid w:val="00B737D1"/>
    <w:rsid w:val="00B759D7"/>
    <w:rsid w:val="00B80145"/>
    <w:rsid w:val="00B806E5"/>
    <w:rsid w:val="00B80803"/>
    <w:rsid w:val="00B83454"/>
    <w:rsid w:val="00B937D9"/>
    <w:rsid w:val="00BA04EF"/>
    <w:rsid w:val="00BA3CB8"/>
    <w:rsid w:val="00BA4919"/>
    <w:rsid w:val="00BA62BA"/>
    <w:rsid w:val="00BA7C0A"/>
    <w:rsid w:val="00BB421B"/>
    <w:rsid w:val="00BC4916"/>
    <w:rsid w:val="00BD6D4F"/>
    <w:rsid w:val="00BE00AB"/>
    <w:rsid w:val="00BE0281"/>
    <w:rsid w:val="00BE4DA8"/>
    <w:rsid w:val="00BE4DB1"/>
    <w:rsid w:val="00BE735A"/>
    <w:rsid w:val="00BF072F"/>
    <w:rsid w:val="00BF1BD0"/>
    <w:rsid w:val="00BF6B0D"/>
    <w:rsid w:val="00C015D0"/>
    <w:rsid w:val="00C045AE"/>
    <w:rsid w:val="00C1602E"/>
    <w:rsid w:val="00C33A93"/>
    <w:rsid w:val="00C3450A"/>
    <w:rsid w:val="00C4149F"/>
    <w:rsid w:val="00C5014E"/>
    <w:rsid w:val="00C50FCF"/>
    <w:rsid w:val="00C54C77"/>
    <w:rsid w:val="00C55328"/>
    <w:rsid w:val="00C716A2"/>
    <w:rsid w:val="00C7384A"/>
    <w:rsid w:val="00C74DB5"/>
    <w:rsid w:val="00C83025"/>
    <w:rsid w:val="00C965DC"/>
    <w:rsid w:val="00CA0BC3"/>
    <w:rsid w:val="00CA78A0"/>
    <w:rsid w:val="00CB0073"/>
    <w:rsid w:val="00CB629E"/>
    <w:rsid w:val="00CC187B"/>
    <w:rsid w:val="00CD6D8D"/>
    <w:rsid w:val="00CD7B06"/>
    <w:rsid w:val="00CE341D"/>
    <w:rsid w:val="00CE6B53"/>
    <w:rsid w:val="00CF6F5E"/>
    <w:rsid w:val="00CF758F"/>
    <w:rsid w:val="00D02637"/>
    <w:rsid w:val="00D02F8E"/>
    <w:rsid w:val="00D04177"/>
    <w:rsid w:val="00D0470D"/>
    <w:rsid w:val="00D109B2"/>
    <w:rsid w:val="00D11828"/>
    <w:rsid w:val="00D24092"/>
    <w:rsid w:val="00D40CA1"/>
    <w:rsid w:val="00D52D42"/>
    <w:rsid w:val="00D53D5E"/>
    <w:rsid w:val="00D56821"/>
    <w:rsid w:val="00D573C9"/>
    <w:rsid w:val="00D57AD4"/>
    <w:rsid w:val="00D606A7"/>
    <w:rsid w:val="00D62D25"/>
    <w:rsid w:val="00D62DDA"/>
    <w:rsid w:val="00D6354C"/>
    <w:rsid w:val="00D712AD"/>
    <w:rsid w:val="00D8314F"/>
    <w:rsid w:val="00D84575"/>
    <w:rsid w:val="00D908B7"/>
    <w:rsid w:val="00D9738E"/>
    <w:rsid w:val="00DA09FB"/>
    <w:rsid w:val="00DA4BAF"/>
    <w:rsid w:val="00DA4C49"/>
    <w:rsid w:val="00DA7952"/>
    <w:rsid w:val="00DA7ED5"/>
    <w:rsid w:val="00DB52F1"/>
    <w:rsid w:val="00DC10C3"/>
    <w:rsid w:val="00DC5A7D"/>
    <w:rsid w:val="00DC5D38"/>
    <w:rsid w:val="00DE03FA"/>
    <w:rsid w:val="00DE2D1E"/>
    <w:rsid w:val="00DF236F"/>
    <w:rsid w:val="00E014F8"/>
    <w:rsid w:val="00E03918"/>
    <w:rsid w:val="00E04B6D"/>
    <w:rsid w:val="00E116F4"/>
    <w:rsid w:val="00E15788"/>
    <w:rsid w:val="00E20166"/>
    <w:rsid w:val="00E42593"/>
    <w:rsid w:val="00E4347C"/>
    <w:rsid w:val="00E44AA8"/>
    <w:rsid w:val="00E570D2"/>
    <w:rsid w:val="00E65BBD"/>
    <w:rsid w:val="00E753D8"/>
    <w:rsid w:val="00E775DD"/>
    <w:rsid w:val="00E84F5D"/>
    <w:rsid w:val="00E90345"/>
    <w:rsid w:val="00E92AA0"/>
    <w:rsid w:val="00EA0432"/>
    <w:rsid w:val="00EA4A4D"/>
    <w:rsid w:val="00EC505D"/>
    <w:rsid w:val="00EC69B5"/>
    <w:rsid w:val="00ED6095"/>
    <w:rsid w:val="00ED67EF"/>
    <w:rsid w:val="00ED6B0C"/>
    <w:rsid w:val="00EE1504"/>
    <w:rsid w:val="00EE38B7"/>
    <w:rsid w:val="00EE3FA6"/>
    <w:rsid w:val="00EE60C2"/>
    <w:rsid w:val="00EF1734"/>
    <w:rsid w:val="00F000A6"/>
    <w:rsid w:val="00F048B5"/>
    <w:rsid w:val="00F11EB0"/>
    <w:rsid w:val="00F1454C"/>
    <w:rsid w:val="00F30B0A"/>
    <w:rsid w:val="00F33935"/>
    <w:rsid w:val="00F3731B"/>
    <w:rsid w:val="00F40EED"/>
    <w:rsid w:val="00F46CCE"/>
    <w:rsid w:val="00F516E6"/>
    <w:rsid w:val="00F545A0"/>
    <w:rsid w:val="00F56195"/>
    <w:rsid w:val="00F652B1"/>
    <w:rsid w:val="00F662B9"/>
    <w:rsid w:val="00F91F48"/>
    <w:rsid w:val="00FA0FCD"/>
    <w:rsid w:val="00FB089C"/>
    <w:rsid w:val="00FB659D"/>
    <w:rsid w:val="00FB7731"/>
    <w:rsid w:val="00FC3FEC"/>
    <w:rsid w:val="00FD0AC1"/>
    <w:rsid w:val="00FE22B3"/>
    <w:rsid w:val="00FE29EE"/>
    <w:rsid w:val="00FF0685"/>
    <w:rsid w:val="00FF0A98"/>
    <w:rsid w:val="00FF3340"/>
    <w:rsid w:val="00FF6404"/>
    <w:rsid w:val="04FD9132"/>
    <w:rsid w:val="212F0F76"/>
    <w:rsid w:val="254EBA39"/>
    <w:rsid w:val="3273434A"/>
    <w:rsid w:val="41415C30"/>
    <w:rsid w:val="43BA8351"/>
    <w:rsid w:val="5BA25D45"/>
    <w:rsid w:val="5D705604"/>
    <w:rsid w:val="6416CE5C"/>
    <w:rsid w:val="69487FBF"/>
    <w:rsid w:val="6EABD5F8"/>
    <w:rsid w:val="722DCEA7"/>
    <w:rsid w:val="752895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B4E84"/>
  <w15:chartTrackingRefBased/>
  <w15:docId w15:val="{A9DA3586-B833-44F1-A9D2-C2994853B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6A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A491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0A8"/>
    <w:pPr>
      <w:tabs>
        <w:tab w:val="center" w:pos="4513"/>
        <w:tab w:val="right" w:pos="9026"/>
      </w:tabs>
    </w:pPr>
  </w:style>
  <w:style w:type="character" w:customStyle="1" w:styleId="HeaderChar">
    <w:name w:val="Header Char"/>
    <w:basedOn w:val="DefaultParagraphFont"/>
    <w:link w:val="Header"/>
    <w:uiPriority w:val="99"/>
    <w:rsid w:val="003B00A8"/>
  </w:style>
  <w:style w:type="paragraph" w:styleId="Footer">
    <w:name w:val="footer"/>
    <w:basedOn w:val="Normal"/>
    <w:link w:val="FooterChar"/>
    <w:uiPriority w:val="99"/>
    <w:unhideWhenUsed/>
    <w:rsid w:val="003B00A8"/>
    <w:pPr>
      <w:tabs>
        <w:tab w:val="center" w:pos="4513"/>
        <w:tab w:val="right" w:pos="9026"/>
      </w:tabs>
    </w:pPr>
  </w:style>
  <w:style w:type="character" w:customStyle="1" w:styleId="FooterChar">
    <w:name w:val="Footer Char"/>
    <w:basedOn w:val="DefaultParagraphFont"/>
    <w:link w:val="Footer"/>
    <w:uiPriority w:val="99"/>
    <w:rsid w:val="003B00A8"/>
  </w:style>
  <w:style w:type="paragraph" w:styleId="Revision">
    <w:name w:val="Revision"/>
    <w:hidden/>
    <w:uiPriority w:val="99"/>
    <w:semiHidden/>
    <w:rsid w:val="003B00A8"/>
  </w:style>
  <w:style w:type="paragraph" w:customStyle="1" w:styleId="BasicParagraph">
    <w:name w:val="[Basic Paragraph]"/>
    <w:basedOn w:val="Normal"/>
    <w:uiPriority w:val="99"/>
    <w:rsid w:val="006976C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BodyCopy">
    <w:name w:val="Body Copy"/>
    <w:basedOn w:val="Normal"/>
    <w:uiPriority w:val="99"/>
    <w:rsid w:val="006976CA"/>
    <w:pPr>
      <w:suppressAutoHyphens/>
      <w:autoSpaceDE w:val="0"/>
      <w:autoSpaceDN w:val="0"/>
      <w:adjustRightInd w:val="0"/>
      <w:spacing w:before="113" w:after="113" w:line="210" w:lineRule="atLeast"/>
      <w:textAlignment w:val="center"/>
    </w:pPr>
    <w:rPr>
      <w:rFonts w:ascii="BrandonGrotesque-Light" w:hAnsi="BrandonGrotesque-Light" w:cs="BrandonGrotesque-Light"/>
      <w:color w:val="191919"/>
      <w:spacing w:val="-2"/>
      <w:sz w:val="17"/>
      <w:szCs w:val="17"/>
      <w:lang w:val="en-US"/>
    </w:rPr>
  </w:style>
  <w:style w:type="paragraph" w:styleId="Title">
    <w:name w:val="Title"/>
    <w:basedOn w:val="Normal"/>
    <w:next w:val="Normal"/>
    <w:link w:val="TitleChar"/>
    <w:uiPriority w:val="10"/>
    <w:qFormat/>
    <w:rsid w:val="000F6A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AD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F6AD4"/>
    <w:rPr>
      <w:rFonts w:asciiTheme="majorHAnsi" w:eastAsiaTheme="majorEastAsia" w:hAnsiTheme="majorHAnsi" w:cstheme="majorBidi"/>
      <w:color w:val="2F5496" w:themeColor="accent1" w:themeShade="BF"/>
      <w:sz w:val="32"/>
      <w:szCs w:val="32"/>
    </w:rPr>
  </w:style>
  <w:style w:type="paragraph" w:styleId="ListParagraph">
    <w:name w:val="List Paragraph"/>
    <w:aliases w:val="HEADING"/>
    <w:basedOn w:val="Normal"/>
    <w:link w:val="ListParagraphChar"/>
    <w:uiPriority w:val="34"/>
    <w:qFormat/>
    <w:rsid w:val="00FE22B3"/>
    <w:pPr>
      <w:ind w:left="720"/>
      <w:contextualSpacing/>
    </w:pPr>
  </w:style>
  <w:style w:type="paragraph" w:styleId="NoSpacing">
    <w:name w:val="No Spacing"/>
    <w:uiPriority w:val="1"/>
    <w:qFormat/>
    <w:rsid w:val="00CA78A0"/>
    <w:rPr>
      <w:sz w:val="22"/>
      <w:szCs w:val="22"/>
    </w:rPr>
  </w:style>
  <w:style w:type="paragraph" w:styleId="NormalWeb">
    <w:name w:val="Normal (Web)"/>
    <w:basedOn w:val="Normal"/>
    <w:uiPriority w:val="99"/>
    <w:unhideWhenUsed/>
    <w:rsid w:val="00CA78A0"/>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CA78A0"/>
    <w:rPr>
      <w:color w:val="0000FF"/>
      <w:u w:val="single"/>
    </w:rPr>
  </w:style>
  <w:style w:type="character" w:styleId="CommentReference">
    <w:name w:val="annotation reference"/>
    <w:basedOn w:val="DefaultParagraphFont"/>
    <w:uiPriority w:val="99"/>
    <w:semiHidden/>
    <w:unhideWhenUsed/>
    <w:rsid w:val="00CA78A0"/>
    <w:rPr>
      <w:sz w:val="16"/>
      <w:szCs w:val="16"/>
    </w:rPr>
  </w:style>
  <w:style w:type="paragraph" w:styleId="CommentText">
    <w:name w:val="annotation text"/>
    <w:basedOn w:val="Normal"/>
    <w:link w:val="CommentTextChar"/>
    <w:uiPriority w:val="99"/>
    <w:semiHidden/>
    <w:unhideWhenUsed/>
    <w:rsid w:val="00CA78A0"/>
    <w:pPr>
      <w:spacing w:after="160"/>
    </w:pPr>
    <w:rPr>
      <w:sz w:val="20"/>
      <w:szCs w:val="20"/>
    </w:rPr>
  </w:style>
  <w:style w:type="character" w:customStyle="1" w:styleId="CommentTextChar">
    <w:name w:val="Comment Text Char"/>
    <w:basedOn w:val="DefaultParagraphFont"/>
    <w:link w:val="CommentText"/>
    <w:uiPriority w:val="99"/>
    <w:semiHidden/>
    <w:rsid w:val="00CA78A0"/>
    <w:rPr>
      <w:sz w:val="20"/>
      <w:szCs w:val="20"/>
    </w:rPr>
  </w:style>
  <w:style w:type="character" w:customStyle="1" w:styleId="ListParagraphChar">
    <w:name w:val="List Paragraph Char"/>
    <w:aliases w:val="HEADING Char"/>
    <w:basedOn w:val="DefaultParagraphFont"/>
    <w:link w:val="ListParagraph"/>
    <w:uiPriority w:val="34"/>
    <w:locked/>
    <w:rsid w:val="00B80145"/>
  </w:style>
  <w:style w:type="table" w:styleId="TableGrid">
    <w:name w:val="Table Grid"/>
    <w:basedOn w:val="TableNormal"/>
    <w:uiPriority w:val="39"/>
    <w:rsid w:val="007D5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D55A3"/>
  </w:style>
  <w:style w:type="paragraph" w:customStyle="1" w:styleId="TableCopy">
    <w:name w:val="Table Copy"/>
    <w:basedOn w:val="Normal"/>
    <w:qFormat/>
    <w:rsid w:val="007A227B"/>
    <w:pPr>
      <w:suppressAutoHyphens/>
      <w:spacing w:after="140" w:line="276" w:lineRule="auto"/>
    </w:pPr>
    <w:rPr>
      <w:rFonts w:ascii="Arial" w:eastAsia="MS Mincho" w:hAnsi="Arial" w:cs="Arial"/>
      <w:szCs w:val="32"/>
    </w:rPr>
  </w:style>
  <w:style w:type="character" w:customStyle="1" w:styleId="Heading2Char">
    <w:name w:val="Heading 2 Char"/>
    <w:basedOn w:val="DefaultParagraphFont"/>
    <w:link w:val="Heading2"/>
    <w:uiPriority w:val="9"/>
    <w:semiHidden/>
    <w:rsid w:val="00BA491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8414">
      <w:bodyDiv w:val="1"/>
      <w:marLeft w:val="0"/>
      <w:marRight w:val="0"/>
      <w:marTop w:val="0"/>
      <w:marBottom w:val="0"/>
      <w:divBdr>
        <w:top w:val="none" w:sz="0" w:space="0" w:color="auto"/>
        <w:left w:val="none" w:sz="0" w:space="0" w:color="auto"/>
        <w:bottom w:val="none" w:sz="0" w:space="0" w:color="auto"/>
        <w:right w:val="none" w:sz="0" w:space="0" w:color="auto"/>
      </w:divBdr>
    </w:div>
    <w:div w:id="177816144">
      <w:bodyDiv w:val="1"/>
      <w:marLeft w:val="0"/>
      <w:marRight w:val="0"/>
      <w:marTop w:val="0"/>
      <w:marBottom w:val="0"/>
      <w:divBdr>
        <w:top w:val="none" w:sz="0" w:space="0" w:color="auto"/>
        <w:left w:val="none" w:sz="0" w:space="0" w:color="auto"/>
        <w:bottom w:val="none" w:sz="0" w:space="0" w:color="auto"/>
        <w:right w:val="none" w:sz="0" w:space="0" w:color="auto"/>
      </w:divBdr>
    </w:div>
    <w:div w:id="353118703">
      <w:bodyDiv w:val="1"/>
      <w:marLeft w:val="0"/>
      <w:marRight w:val="0"/>
      <w:marTop w:val="0"/>
      <w:marBottom w:val="0"/>
      <w:divBdr>
        <w:top w:val="none" w:sz="0" w:space="0" w:color="auto"/>
        <w:left w:val="none" w:sz="0" w:space="0" w:color="auto"/>
        <w:bottom w:val="none" w:sz="0" w:space="0" w:color="auto"/>
        <w:right w:val="none" w:sz="0" w:space="0" w:color="auto"/>
      </w:divBdr>
    </w:div>
    <w:div w:id="504706501">
      <w:bodyDiv w:val="1"/>
      <w:marLeft w:val="0"/>
      <w:marRight w:val="0"/>
      <w:marTop w:val="0"/>
      <w:marBottom w:val="0"/>
      <w:divBdr>
        <w:top w:val="none" w:sz="0" w:space="0" w:color="auto"/>
        <w:left w:val="none" w:sz="0" w:space="0" w:color="auto"/>
        <w:bottom w:val="none" w:sz="0" w:space="0" w:color="auto"/>
        <w:right w:val="none" w:sz="0" w:space="0" w:color="auto"/>
      </w:divBdr>
    </w:div>
    <w:div w:id="650984184">
      <w:bodyDiv w:val="1"/>
      <w:marLeft w:val="0"/>
      <w:marRight w:val="0"/>
      <w:marTop w:val="0"/>
      <w:marBottom w:val="0"/>
      <w:divBdr>
        <w:top w:val="none" w:sz="0" w:space="0" w:color="auto"/>
        <w:left w:val="none" w:sz="0" w:space="0" w:color="auto"/>
        <w:bottom w:val="none" w:sz="0" w:space="0" w:color="auto"/>
        <w:right w:val="none" w:sz="0" w:space="0" w:color="auto"/>
      </w:divBdr>
    </w:div>
    <w:div w:id="741952909">
      <w:bodyDiv w:val="1"/>
      <w:marLeft w:val="0"/>
      <w:marRight w:val="0"/>
      <w:marTop w:val="0"/>
      <w:marBottom w:val="0"/>
      <w:divBdr>
        <w:top w:val="none" w:sz="0" w:space="0" w:color="auto"/>
        <w:left w:val="none" w:sz="0" w:space="0" w:color="auto"/>
        <w:bottom w:val="none" w:sz="0" w:space="0" w:color="auto"/>
        <w:right w:val="none" w:sz="0" w:space="0" w:color="auto"/>
      </w:divBdr>
    </w:div>
    <w:div w:id="773014716">
      <w:bodyDiv w:val="1"/>
      <w:marLeft w:val="0"/>
      <w:marRight w:val="0"/>
      <w:marTop w:val="0"/>
      <w:marBottom w:val="0"/>
      <w:divBdr>
        <w:top w:val="none" w:sz="0" w:space="0" w:color="auto"/>
        <w:left w:val="none" w:sz="0" w:space="0" w:color="auto"/>
        <w:bottom w:val="none" w:sz="0" w:space="0" w:color="auto"/>
        <w:right w:val="none" w:sz="0" w:space="0" w:color="auto"/>
      </w:divBdr>
    </w:div>
    <w:div w:id="969478914">
      <w:bodyDiv w:val="1"/>
      <w:marLeft w:val="0"/>
      <w:marRight w:val="0"/>
      <w:marTop w:val="0"/>
      <w:marBottom w:val="0"/>
      <w:divBdr>
        <w:top w:val="none" w:sz="0" w:space="0" w:color="auto"/>
        <w:left w:val="none" w:sz="0" w:space="0" w:color="auto"/>
        <w:bottom w:val="none" w:sz="0" w:space="0" w:color="auto"/>
        <w:right w:val="none" w:sz="0" w:space="0" w:color="auto"/>
      </w:divBdr>
    </w:div>
    <w:div w:id="995455131">
      <w:bodyDiv w:val="1"/>
      <w:marLeft w:val="0"/>
      <w:marRight w:val="0"/>
      <w:marTop w:val="0"/>
      <w:marBottom w:val="0"/>
      <w:divBdr>
        <w:top w:val="none" w:sz="0" w:space="0" w:color="auto"/>
        <w:left w:val="none" w:sz="0" w:space="0" w:color="auto"/>
        <w:bottom w:val="none" w:sz="0" w:space="0" w:color="auto"/>
        <w:right w:val="none" w:sz="0" w:space="0" w:color="auto"/>
      </w:divBdr>
    </w:div>
    <w:div w:id="1221133726">
      <w:bodyDiv w:val="1"/>
      <w:marLeft w:val="0"/>
      <w:marRight w:val="0"/>
      <w:marTop w:val="0"/>
      <w:marBottom w:val="0"/>
      <w:divBdr>
        <w:top w:val="none" w:sz="0" w:space="0" w:color="auto"/>
        <w:left w:val="none" w:sz="0" w:space="0" w:color="auto"/>
        <w:bottom w:val="none" w:sz="0" w:space="0" w:color="auto"/>
        <w:right w:val="none" w:sz="0" w:space="0" w:color="auto"/>
      </w:divBdr>
    </w:div>
    <w:div w:id="1775394362">
      <w:bodyDiv w:val="1"/>
      <w:marLeft w:val="0"/>
      <w:marRight w:val="0"/>
      <w:marTop w:val="0"/>
      <w:marBottom w:val="0"/>
      <w:divBdr>
        <w:top w:val="none" w:sz="0" w:space="0" w:color="auto"/>
        <w:left w:val="none" w:sz="0" w:space="0" w:color="auto"/>
        <w:bottom w:val="none" w:sz="0" w:space="0" w:color="auto"/>
        <w:right w:val="none" w:sz="0" w:space="0" w:color="auto"/>
      </w:divBdr>
    </w:div>
    <w:div w:id="1967393288">
      <w:bodyDiv w:val="1"/>
      <w:marLeft w:val="0"/>
      <w:marRight w:val="0"/>
      <w:marTop w:val="0"/>
      <w:marBottom w:val="0"/>
      <w:divBdr>
        <w:top w:val="none" w:sz="0" w:space="0" w:color="auto"/>
        <w:left w:val="none" w:sz="0" w:space="0" w:color="auto"/>
        <w:bottom w:val="none" w:sz="0" w:space="0" w:color="auto"/>
        <w:right w:val="none" w:sz="0" w:space="0" w:color="auto"/>
      </w:divBdr>
    </w:div>
    <w:div w:id="203360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mineland.vic.gov.au"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ontactus@mineland.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LastSyncTimeStamp="2018-05-31T04:53:04.507Z"/>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247BD294-A0C5-41CA-AE1D-91C727CC50A8}">
  <ds:schemaRefs>
    <ds:schemaRef ds:uri="Microsoft.SharePoint.Taxonomy.ContentTypeSync"/>
  </ds:schemaRefs>
</ds:datastoreItem>
</file>

<file path=customXml/itemProps2.xml><?xml version="1.0" encoding="utf-8"?>
<ds:datastoreItem xmlns:ds="http://schemas.openxmlformats.org/officeDocument/2006/customXml" ds:itemID="{85B7E26C-3527-4007-9F2A-52970D842E60}">
  <ds:schemaRefs>
    <ds:schemaRef ds:uri="http://schemas.microsoft.com/office/2006/metadata/properties"/>
    <ds:schemaRef ds:uri="http://schemas.microsoft.com/office/infopath/2007/PartnerControls"/>
    <ds:schemaRef ds:uri="82e636bd-1ac8-4bd5-b55e-a283be4a2028"/>
    <ds:schemaRef ds:uri="6819d285-fbbf-44cc-9982-85efbfe1e4b9"/>
  </ds:schemaRefs>
</ds:datastoreItem>
</file>

<file path=customXml/itemProps3.xml><?xml version="1.0" encoding="utf-8"?>
<ds:datastoreItem xmlns:ds="http://schemas.openxmlformats.org/officeDocument/2006/customXml" ds:itemID="{A67A397E-6DAB-4409-9AE5-D98726795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5CC32D-5301-4024-875E-CB54A3AD2241}">
  <ds:schemaRefs>
    <ds:schemaRef ds:uri="http://schemas.microsoft.com/sharepoint/v3/contenttype/forms"/>
  </ds:schemaRefs>
</ds:datastoreItem>
</file>

<file path=customXml/itemProps5.xml><?xml version="1.0" encoding="utf-8"?>
<ds:datastoreItem xmlns:ds="http://schemas.openxmlformats.org/officeDocument/2006/customXml" ds:itemID="{F8341E53-13CD-4339-947F-8AD89010524F}">
  <ds:schemaRefs>
    <ds:schemaRef ds:uri="http://schemas.openxmlformats.org/officeDocument/2006/bibliography"/>
  </ds:schemaRefs>
</ds:datastoreItem>
</file>

<file path=customXml/itemProps6.xml><?xml version="1.0" encoding="utf-8"?>
<ds:datastoreItem xmlns:ds="http://schemas.openxmlformats.org/officeDocument/2006/customXml" ds:itemID="{728CBD8E-1E27-44A0-91E6-6754DD3874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704</Words>
  <Characters>4017</Characters>
  <Application>Microsoft Office Word</Application>
  <DocSecurity>0</DocSecurity>
  <Lines>33</Lines>
  <Paragraphs>9</Paragraphs>
  <ScaleCrop>false</ScaleCrop>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 Tan</dc:creator>
  <cp:keywords/>
  <dc:description/>
  <cp:lastModifiedBy>Ruth J Fitzclarence (DEECA)</cp:lastModifiedBy>
  <cp:revision>2</cp:revision>
  <cp:lastPrinted>2023-04-27T12:03:00Z</cp:lastPrinted>
  <dcterms:created xsi:type="dcterms:W3CDTF">2025-07-03T01:48:00Z</dcterms:created>
  <dcterms:modified xsi:type="dcterms:W3CDTF">2025-07-03T01:48:00Z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SIP_Label_d00a4df9-c942-4b09-b23a-6c1023f6de27_Enabled">
    <vt:lpwstr>true</vt:lpwstr>
  </property>
  <property fmtid="{D5CDD505-2E9C-101B-9397-08002B2CF9AE}" pid="4" name="MSIP_Label_d00a4df9-c942-4b09-b23a-6c1023f6de27_SetDate">
    <vt:lpwstr>2023-04-26T02:03:08Z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6ed76c78-96e1-473c-bae1-90ca0be351e8</vt:lpwstr>
  </property>
  <property fmtid="{D5CDD505-2E9C-101B-9397-08002B2CF9AE}" pid="9" name="MSIP_Label_d00a4df9-c942-4b09-b23a-6c1023f6de27_ContentBits">
    <vt:lpwstr>3</vt:lpwstr>
  </property>
  <property fmtid="{D5CDD505-2E9C-101B-9397-08002B2CF9AE}" pid="10" name="MediaServiceImageTags">
    <vt:lpwstr/>
  </property>
  <property fmtid="{D5CDD505-2E9C-101B-9397-08002B2CF9AE}" pid="11" name="_ExtendedDescription">
    <vt:lpwstr/>
  </property>
  <property fmtid="{D5CDD505-2E9C-101B-9397-08002B2CF9AE}" pid="12" name="MSIP_Label_4257e2ab-f512-40e2-9c9a-c64247360765_Enabled">
    <vt:lpwstr>true</vt:lpwstr>
  </property>
  <property fmtid="{D5CDD505-2E9C-101B-9397-08002B2CF9AE}" pid="13" name="MSIP_Label_4257e2ab-f512-40e2-9c9a-c64247360765_SetDate">
    <vt:lpwstr>2024-11-12T07:17:49Z</vt:lpwstr>
  </property>
  <property fmtid="{D5CDD505-2E9C-101B-9397-08002B2CF9AE}" pid="14" name="MSIP_Label_4257e2ab-f512-40e2-9c9a-c64247360765_Method">
    <vt:lpwstr>Privileged</vt:lpwstr>
  </property>
  <property fmtid="{D5CDD505-2E9C-101B-9397-08002B2CF9AE}" pid="15" name="MSIP_Label_4257e2ab-f512-40e2-9c9a-c64247360765_Name">
    <vt:lpwstr>OFFICIAL</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08715d2e-e7f3-4d25-962f-72d4ea229634</vt:lpwstr>
  </property>
  <property fmtid="{D5CDD505-2E9C-101B-9397-08002B2CF9AE}" pid="18" name="MSIP_Label_4257e2ab-f512-40e2-9c9a-c64247360765_ContentBits">
    <vt:lpwstr>2</vt:lpwstr>
  </property>
</Properties>
</file>