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44C" w14:textId="260417F8" w:rsidR="00986C4B" w:rsidRDefault="00986C4B"/>
    <w:p w14:paraId="24DFE224" w14:textId="6BB6D85A" w:rsidR="00D97E6E" w:rsidRDefault="00284371" w:rsidP="00D97E6E">
      <w:pPr>
        <w:pStyle w:val="Heading1"/>
        <w:rPr>
          <w:color w:val="0070C0"/>
        </w:rPr>
      </w:pPr>
      <w:r>
        <w:rPr>
          <w:color w:val="0070C0"/>
        </w:rPr>
        <w:t>2025 MLRA Year in Review</w:t>
      </w:r>
    </w:p>
    <w:p w14:paraId="4D9FB7D3" w14:textId="096854A0" w:rsidR="000E0273" w:rsidRPr="000E0273" w:rsidRDefault="000E0273" w:rsidP="000E0273">
      <w:pPr>
        <w:pStyle w:val="Heading2"/>
        <w:rPr>
          <w:rFonts w:eastAsiaTheme="minorHAnsi"/>
          <w:color w:val="auto"/>
          <w:sz w:val="22"/>
          <w:szCs w:val="22"/>
        </w:rPr>
      </w:pPr>
      <w:r w:rsidRPr="000E0273">
        <w:rPr>
          <w:rFonts w:eastAsiaTheme="minorHAnsi"/>
          <w:color w:val="auto"/>
          <w:sz w:val="22"/>
          <w:szCs w:val="22"/>
        </w:rPr>
        <w:t>On 4 December, the Victorian Government released the Independent Review into the Victorian Public Sector (Silver Review). As a result, the Mine Land Rehabilitation Authority’s remit will transition to Resources Victoria.</w:t>
      </w:r>
    </w:p>
    <w:p w14:paraId="035BFA17" w14:textId="77777777" w:rsidR="000E0273" w:rsidRPr="000E0273" w:rsidRDefault="000E0273" w:rsidP="000E0273">
      <w:pPr>
        <w:pStyle w:val="Heading2"/>
        <w:rPr>
          <w:rFonts w:eastAsiaTheme="minorHAnsi"/>
          <w:color w:val="auto"/>
          <w:sz w:val="22"/>
          <w:szCs w:val="22"/>
        </w:rPr>
      </w:pPr>
      <w:r w:rsidRPr="000E0273">
        <w:rPr>
          <w:rFonts w:eastAsiaTheme="minorHAnsi"/>
          <w:color w:val="auto"/>
          <w:sz w:val="22"/>
          <w:szCs w:val="22"/>
        </w:rPr>
        <w:t xml:space="preserve">We are proud of the work we have achieved in </w:t>
      </w:r>
      <w:proofErr w:type="gramStart"/>
      <w:r w:rsidRPr="000E0273">
        <w:rPr>
          <w:rFonts w:eastAsiaTheme="minorHAnsi"/>
          <w:color w:val="auto"/>
          <w:sz w:val="22"/>
          <w:szCs w:val="22"/>
        </w:rPr>
        <w:t>2025</w:t>
      </w:r>
      <w:proofErr w:type="gramEnd"/>
      <w:r w:rsidRPr="000E0273">
        <w:rPr>
          <w:rFonts w:eastAsiaTheme="minorHAnsi"/>
          <w:color w:val="auto"/>
          <w:sz w:val="22"/>
          <w:szCs w:val="22"/>
        </w:rPr>
        <w:t xml:space="preserve"> and the strong relationships built with Declared Mine Licensees, Public Sector Bodies, Traditional Owners and community. 2025 strengthened our foundations and expanded our reach - driving progress toward a resilient mine rehabilitation future.</w:t>
      </w:r>
    </w:p>
    <w:p w14:paraId="7A95EF10" w14:textId="77777777" w:rsidR="000E0273" w:rsidRPr="000E0273" w:rsidRDefault="000E0273" w:rsidP="000E0273">
      <w:pPr>
        <w:pStyle w:val="Heading2"/>
        <w:rPr>
          <w:rFonts w:eastAsiaTheme="minorHAnsi"/>
          <w:color w:val="auto"/>
          <w:sz w:val="22"/>
          <w:szCs w:val="22"/>
        </w:rPr>
      </w:pPr>
      <w:r w:rsidRPr="000E0273">
        <w:rPr>
          <w:rFonts w:eastAsiaTheme="minorHAnsi"/>
          <w:color w:val="auto"/>
          <w:sz w:val="22"/>
          <w:szCs w:val="22"/>
        </w:rPr>
        <w:t>Dr Jen Brereton - CEO</w:t>
      </w:r>
    </w:p>
    <w:p w14:paraId="009695A7" w14:textId="77777777" w:rsidR="000E0273" w:rsidRDefault="000E0273" w:rsidP="000E0273">
      <w:pPr>
        <w:pStyle w:val="Heading2"/>
        <w:rPr>
          <w:rFonts w:eastAsiaTheme="minorHAnsi"/>
          <w:color w:val="auto"/>
          <w:sz w:val="22"/>
          <w:szCs w:val="22"/>
        </w:rPr>
      </w:pPr>
      <w:r w:rsidRPr="000E0273">
        <w:rPr>
          <w:rFonts w:eastAsiaTheme="minorHAnsi"/>
          <w:color w:val="auto"/>
          <w:sz w:val="22"/>
          <w:szCs w:val="22"/>
        </w:rPr>
        <w:t>Mine Land Rehabilitation Authority</w:t>
      </w:r>
    </w:p>
    <w:p w14:paraId="5E9D0F50" w14:textId="77777777" w:rsidR="00FC0F3D" w:rsidRDefault="00FC0F3D">
      <w:pPr>
        <w:rPr>
          <w:rFonts w:ascii="Arial" w:eastAsia="Times New Roman" w:hAnsi="Arial" w:cs="Arial"/>
          <w:color w:val="0070C0"/>
          <w:lang w:eastAsia="en-GB"/>
        </w:rPr>
      </w:pPr>
      <w:r w:rsidRPr="00FC0F3D">
        <w:rPr>
          <w:rFonts w:ascii="Arial" w:eastAsia="Times New Roman" w:hAnsi="Arial" w:cs="Arial"/>
          <w:color w:val="0070C0"/>
          <w:lang w:eastAsia="en-GB"/>
        </w:rPr>
        <w:t>Building Knowledge, Strengthening Partnerships</w:t>
      </w:r>
    </w:p>
    <w:p w14:paraId="7A0D1FC8" w14:textId="77777777" w:rsidR="00217511" w:rsidRDefault="00217511">
      <w:pPr>
        <w:rPr>
          <w:rFonts w:ascii="Arial" w:eastAsia="Times New Roman" w:hAnsi="Arial" w:cs="Arial"/>
          <w:color w:val="0070C0"/>
          <w:lang w:eastAsia="en-GB"/>
        </w:rPr>
      </w:pPr>
      <w:r w:rsidRPr="00217511">
        <w:rPr>
          <w:rFonts w:ascii="Arial" w:eastAsia="Times New Roman" w:hAnsi="Arial" w:cs="Arial"/>
          <w:color w:val="0070C0"/>
          <w:lang w:eastAsia="en-GB"/>
        </w:rPr>
        <w:t>Social Media and Website</w:t>
      </w:r>
    </w:p>
    <w:p w14:paraId="40E968FD" w14:textId="77777777" w:rsidR="00217511" w:rsidRPr="00217511" w:rsidRDefault="00217511" w:rsidP="00217511">
      <w:pPr>
        <w:pStyle w:val="Heading2"/>
        <w:rPr>
          <w:rFonts w:eastAsiaTheme="minorHAnsi"/>
          <w:color w:val="auto"/>
          <w:sz w:val="22"/>
          <w:szCs w:val="22"/>
        </w:rPr>
      </w:pPr>
      <w:r w:rsidRPr="00217511">
        <w:rPr>
          <w:rFonts w:eastAsiaTheme="minorHAnsi"/>
          <w:color w:val="auto"/>
          <w:sz w:val="22"/>
          <w:szCs w:val="22"/>
        </w:rPr>
        <w:t>Our social media presence has grown significantly, strengthening our ability to connect with audiences worldwide. Over the past two years, our LinkedIn following has increased organically from 1,062 to 1,673—an impressive 57% growth achieved with minimal paid promotion (just one advertisement). This growth reflects the value and relevance of our content, which continues to attract a large global audience through both our website and LinkedIn. By consistently sharing engaging, informative updates, we’ve built a strong community that amplifies our organisation’s impact and reach.</w:t>
      </w:r>
    </w:p>
    <w:p w14:paraId="556D8395" w14:textId="77777777" w:rsidR="00217511" w:rsidRPr="00217511" w:rsidRDefault="00217511" w:rsidP="00217511">
      <w:pPr>
        <w:pStyle w:val="Heading2"/>
        <w:rPr>
          <w:rFonts w:eastAsiaTheme="minorHAnsi"/>
          <w:color w:val="auto"/>
          <w:sz w:val="22"/>
          <w:szCs w:val="22"/>
        </w:rPr>
      </w:pPr>
      <w:r w:rsidRPr="00217511">
        <w:rPr>
          <w:rFonts w:eastAsiaTheme="minorHAnsi"/>
          <w:color w:val="auto"/>
          <w:sz w:val="22"/>
          <w:szCs w:val="22"/>
        </w:rPr>
        <w:t xml:space="preserve">We continued regular posts on Facebook and </w:t>
      </w:r>
      <w:proofErr w:type="gramStart"/>
      <w:r w:rsidRPr="00217511">
        <w:rPr>
          <w:rFonts w:eastAsiaTheme="minorHAnsi"/>
          <w:color w:val="auto"/>
          <w:sz w:val="22"/>
          <w:szCs w:val="22"/>
        </w:rPr>
        <w:t>Instagram ,</w:t>
      </w:r>
      <w:proofErr w:type="gramEnd"/>
      <w:r w:rsidRPr="00217511">
        <w:rPr>
          <w:rFonts w:eastAsiaTheme="minorHAnsi"/>
          <w:color w:val="auto"/>
          <w:sz w:val="22"/>
          <w:szCs w:val="22"/>
        </w:rPr>
        <w:t xml:space="preserve"> including links to MLRA’s video series on YouTube.</w:t>
      </w:r>
    </w:p>
    <w:p w14:paraId="3F8BD1CF" w14:textId="77777777" w:rsidR="00217511" w:rsidRDefault="00217511" w:rsidP="00217511">
      <w:pPr>
        <w:pStyle w:val="Heading2"/>
        <w:rPr>
          <w:rFonts w:eastAsiaTheme="minorHAnsi"/>
          <w:color w:val="auto"/>
          <w:sz w:val="22"/>
          <w:szCs w:val="22"/>
        </w:rPr>
      </w:pPr>
      <w:r w:rsidRPr="00217511">
        <w:rPr>
          <w:rFonts w:eastAsiaTheme="minorHAnsi"/>
          <w:color w:val="auto"/>
          <w:sz w:val="22"/>
          <w:szCs w:val="22"/>
        </w:rPr>
        <w:t>Education content was progressively added to the website starting January and became a rolling program by March.</w:t>
      </w:r>
    </w:p>
    <w:p w14:paraId="6218419F" w14:textId="625EAB4E" w:rsidR="005C692F" w:rsidRPr="00205EE5" w:rsidRDefault="007C68F0" w:rsidP="00217511">
      <w:pPr>
        <w:pStyle w:val="Heading2"/>
        <w:rPr>
          <w:color w:val="0070C0"/>
          <w:sz w:val="22"/>
          <w:szCs w:val="22"/>
        </w:rPr>
      </w:pPr>
      <w:r>
        <w:rPr>
          <w:color w:val="0070C0"/>
          <w:sz w:val="22"/>
          <w:szCs w:val="22"/>
        </w:rPr>
        <w:t>Community Outreach</w:t>
      </w:r>
    </w:p>
    <w:p w14:paraId="6D6BE198" w14:textId="77777777" w:rsidR="00E056B1" w:rsidRDefault="002D71F8" w:rsidP="00E056B1">
      <w:pPr>
        <w:pStyle w:val="CommentText"/>
        <w:keepNext/>
        <w:numPr>
          <w:ilvl w:val="0"/>
          <w:numId w:val="8"/>
        </w:numPr>
        <w:ind w:right="-541"/>
        <w:rPr>
          <w:color w:val="000000" w:themeColor="text1"/>
          <w:sz w:val="22"/>
          <w:szCs w:val="22"/>
        </w:rPr>
      </w:pPr>
      <w:r w:rsidRPr="002D71F8">
        <w:rPr>
          <w:color w:val="000000" w:themeColor="text1"/>
          <w:sz w:val="22"/>
          <w:szCs w:val="22"/>
        </w:rPr>
        <w:t>Our Open House at Nicholson Street in March speaking with DEECA staff about our role and function.</w:t>
      </w:r>
      <w:r>
        <w:rPr>
          <w:color w:val="000000" w:themeColor="text1"/>
          <w:sz w:val="22"/>
          <w:szCs w:val="22"/>
        </w:rPr>
        <w:t xml:space="preserve"> </w:t>
      </w:r>
    </w:p>
    <w:p w14:paraId="58BC6622" w14:textId="0F027C6C" w:rsidR="002D71F8" w:rsidRPr="002D71F8" w:rsidRDefault="002D71F8" w:rsidP="00E056B1">
      <w:pPr>
        <w:pStyle w:val="CommentText"/>
        <w:keepNext/>
        <w:numPr>
          <w:ilvl w:val="0"/>
          <w:numId w:val="8"/>
        </w:numPr>
        <w:ind w:right="-541"/>
        <w:rPr>
          <w:color w:val="000000" w:themeColor="text1"/>
          <w:sz w:val="22"/>
          <w:szCs w:val="22"/>
        </w:rPr>
      </w:pPr>
      <w:r w:rsidRPr="002D71F8">
        <w:rPr>
          <w:color w:val="000000" w:themeColor="text1"/>
          <w:sz w:val="22"/>
          <w:szCs w:val="22"/>
        </w:rPr>
        <w:t>Bunnings events, which included our sprout program, were popular.</w:t>
      </w:r>
    </w:p>
    <w:p w14:paraId="50B1E008" w14:textId="4EA710AD" w:rsidR="00AA75BE" w:rsidRDefault="002D71F8" w:rsidP="00E056B1">
      <w:pPr>
        <w:pStyle w:val="CommentText"/>
        <w:keepNext/>
        <w:numPr>
          <w:ilvl w:val="0"/>
          <w:numId w:val="8"/>
        </w:numPr>
        <w:ind w:right="-541"/>
      </w:pPr>
      <w:r w:rsidRPr="002D71F8">
        <w:rPr>
          <w:color w:val="000000" w:themeColor="text1"/>
          <w:sz w:val="22"/>
          <w:szCs w:val="22"/>
        </w:rPr>
        <w:t>Our Open House at Latrobe Valley GovHub in June focussed on Mine Rehabilitation: The Future Together. At this event, community members got to connect with the MLRA, government, licensees and researchers.</w:t>
      </w:r>
    </w:p>
    <w:p w14:paraId="355C8410" w14:textId="77777777" w:rsidR="00F91492" w:rsidRDefault="00F91492" w:rsidP="00F91492"/>
    <w:p w14:paraId="64D04B9C" w14:textId="77777777" w:rsidR="00B126E3" w:rsidRDefault="00B126E3" w:rsidP="00F91492"/>
    <w:p w14:paraId="3F759E3B" w14:textId="77777777" w:rsidR="00B126E3" w:rsidRDefault="00B126E3" w:rsidP="00F91492"/>
    <w:p w14:paraId="35ADC50F" w14:textId="77777777" w:rsidR="00B126E3" w:rsidRDefault="00B126E3" w:rsidP="00F91492"/>
    <w:p w14:paraId="6693B48D" w14:textId="77777777" w:rsidR="00B126E3" w:rsidRDefault="00B126E3" w:rsidP="00A51178">
      <w:pPr>
        <w:pStyle w:val="CommentText"/>
        <w:ind w:right="-541"/>
        <w:rPr>
          <w:color w:val="0070C0"/>
          <w:sz w:val="22"/>
          <w:szCs w:val="22"/>
        </w:rPr>
      </w:pPr>
      <w:r w:rsidRPr="00B126E3">
        <w:rPr>
          <w:color w:val="0070C0"/>
          <w:sz w:val="22"/>
          <w:szCs w:val="22"/>
        </w:rPr>
        <w:lastRenderedPageBreak/>
        <w:t>Stakeholder Engagement</w:t>
      </w:r>
    </w:p>
    <w:p w14:paraId="52BF0BEF" w14:textId="77777777" w:rsidR="00B126E3" w:rsidRPr="00B126E3" w:rsidRDefault="00B126E3" w:rsidP="00B126E3">
      <w:pPr>
        <w:pStyle w:val="Heading2"/>
        <w:rPr>
          <w:color w:val="000000" w:themeColor="text1"/>
          <w:sz w:val="22"/>
          <w:szCs w:val="22"/>
        </w:rPr>
      </w:pPr>
      <w:r w:rsidRPr="00B126E3">
        <w:rPr>
          <w:color w:val="000000" w:themeColor="text1"/>
          <w:sz w:val="22"/>
          <w:szCs w:val="22"/>
        </w:rPr>
        <w:t>We continue to work collaboratively with key stakeholders across community, government and industry.</w:t>
      </w:r>
    </w:p>
    <w:p w14:paraId="0639C252" w14:textId="77777777" w:rsidR="00B126E3" w:rsidRPr="00B126E3" w:rsidRDefault="00B126E3" w:rsidP="00B126E3">
      <w:pPr>
        <w:pStyle w:val="Heading2"/>
        <w:rPr>
          <w:color w:val="000000" w:themeColor="text1"/>
          <w:sz w:val="22"/>
          <w:szCs w:val="22"/>
        </w:rPr>
      </w:pPr>
      <w:r w:rsidRPr="00B126E3">
        <w:rPr>
          <w:color w:val="000000" w:themeColor="text1"/>
          <w:sz w:val="22"/>
          <w:szCs w:val="22"/>
        </w:rPr>
        <w:t>We host regular meetings with all our stakeholders and Traditional Owners to make sure that we are not only learning from their experience but addressing questions, concerns and understanding what information is required to grow the knowledge base.</w:t>
      </w:r>
    </w:p>
    <w:p w14:paraId="3DD29403" w14:textId="77777777" w:rsidR="00B126E3" w:rsidRDefault="00B126E3" w:rsidP="00B126E3">
      <w:pPr>
        <w:pStyle w:val="Heading2"/>
        <w:rPr>
          <w:color w:val="000000" w:themeColor="text1"/>
          <w:sz w:val="22"/>
          <w:szCs w:val="22"/>
        </w:rPr>
      </w:pPr>
      <w:r w:rsidRPr="00B126E3">
        <w:rPr>
          <w:color w:val="000000" w:themeColor="text1"/>
          <w:sz w:val="22"/>
          <w:szCs w:val="22"/>
        </w:rPr>
        <w:t>A series of short-form interviews with key stakeholders about their perceptions on rehabilitation is in production.</w:t>
      </w:r>
    </w:p>
    <w:p w14:paraId="30E7EA60" w14:textId="04466AA7" w:rsidR="002A7973" w:rsidRPr="00205EE5" w:rsidRDefault="00B126E3" w:rsidP="00B126E3">
      <w:pPr>
        <w:pStyle w:val="Heading2"/>
        <w:rPr>
          <w:color w:val="0070C0"/>
          <w:sz w:val="22"/>
          <w:szCs w:val="22"/>
        </w:rPr>
      </w:pPr>
      <w:bookmarkStart w:id="0" w:name="_Hlk216881535"/>
      <w:r>
        <w:rPr>
          <w:color w:val="0070C0"/>
          <w:sz w:val="22"/>
          <w:szCs w:val="22"/>
        </w:rPr>
        <w:t>New Initiatives</w:t>
      </w:r>
    </w:p>
    <w:p w14:paraId="1CA2C70F" w14:textId="77777777" w:rsidR="007B31EE" w:rsidRDefault="007B31EE" w:rsidP="006533CF">
      <w:pPr>
        <w:pStyle w:val="CommentText"/>
        <w:ind w:right="-541"/>
        <w:rPr>
          <w:color w:val="000000" w:themeColor="text1"/>
          <w:sz w:val="22"/>
          <w:szCs w:val="22"/>
        </w:rPr>
      </w:pPr>
      <w:r w:rsidRPr="007B31EE">
        <w:rPr>
          <w:color w:val="000000" w:themeColor="text1"/>
          <w:sz w:val="22"/>
          <w:szCs w:val="22"/>
        </w:rPr>
        <w:t>Podcast program explored from May onward; partnership with Deakin University for social media campaign began in July.</w:t>
      </w:r>
    </w:p>
    <w:bookmarkEnd w:id="0"/>
    <w:p w14:paraId="76E31A62" w14:textId="77777777" w:rsidR="007B31EE" w:rsidRDefault="007B31EE" w:rsidP="006533CF">
      <w:pPr>
        <w:pStyle w:val="CommentText"/>
        <w:ind w:right="-541"/>
        <w:rPr>
          <w:color w:val="000000" w:themeColor="text1"/>
          <w:sz w:val="22"/>
          <w:szCs w:val="22"/>
        </w:rPr>
      </w:pPr>
    </w:p>
    <w:p w14:paraId="25382FCB" w14:textId="6CC72CCC" w:rsidR="007B31EE" w:rsidRPr="007B31EE" w:rsidRDefault="0060724F" w:rsidP="007B31EE">
      <w:pPr>
        <w:spacing w:after="225" w:line="276" w:lineRule="auto"/>
        <w:ind w:right="57"/>
        <w:outlineLvl w:val="1"/>
        <w:rPr>
          <w:rFonts w:ascii="Arial" w:eastAsia="Times New Roman" w:hAnsi="Arial" w:cs="Arial"/>
          <w:color w:val="0070C0"/>
          <w:lang w:eastAsia="en-GB"/>
        </w:rPr>
      </w:pPr>
      <w:bookmarkStart w:id="1" w:name="_Hlk216881581"/>
      <w:r>
        <w:rPr>
          <w:rFonts w:ascii="Arial" w:eastAsia="Times New Roman" w:hAnsi="Arial" w:cs="Arial"/>
          <w:color w:val="0070C0"/>
          <w:lang w:eastAsia="en-GB"/>
        </w:rPr>
        <w:t>Schools Program</w:t>
      </w:r>
    </w:p>
    <w:p w14:paraId="547A292E" w14:textId="77777777" w:rsidR="0060724F" w:rsidRPr="0060724F" w:rsidRDefault="0060724F" w:rsidP="0060724F">
      <w:pPr>
        <w:pStyle w:val="CommentText"/>
        <w:ind w:right="-541"/>
        <w:rPr>
          <w:color w:val="000000" w:themeColor="text1"/>
          <w:sz w:val="22"/>
          <w:szCs w:val="22"/>
        </w:rPr>
      </w:pPr>
      <w:r w:rsidRPr="0060724F">
        <w:rPr>
          <w:color w:val="000000" w:themeColor="text1"/>
          <w:sz w:val="22"/>
          <w:szCs w:val="22"/>
        </w:rPr>
        <w:t>We provided access to the Yallourn North Extension, a former partially rehabilitated Coal Mine, for school science projects. Trafalgar High were the first school to participate in such a project, and the students presented their findings to MLRA in June. We look forward to building this program of works.</w:t>
      </w:r>
    </w:p>
    <w:bookmarkEnd w:id="1"/>
    <w:p w14:paraId="48E4A309" w14:textId="562C4F75" w:rsidR="007B31EE" w:rsidRDefault="007B31EE" w:rsidP="0060724F">
      <w:pPr>
        <w:pStyle w:val="CommentText"/>
        <w:ind w:right="-541"/>
        <w:rPr>
          <w:color w:val="000000" w:themeColor="text1"/>
          <w:sz w:val="22"/>
          <w:szCs w:val="22"/>
        </w:rPr>
      </w:pPr>
    </w:p>
    <w:p w14:paraId="6DC82FFB" w14:textId="77777777" w:rsidR="00EE2C26" w:rsidRDefault="00EE2C26" w:rsidP="00EE2C26">
      <w:pPr>
        <w:pStyle w:val="CommentText"/>
        <w:ind w:right="-541"/>
        <w:rPr>
          <w:color w:val="0070C0"/>
          <w:sz w:val="22"/>
          <w:szCs w:val="22"/>
        </w:rPr>
      </w:pPr>
      <w:bookmarkStart w:id="2" w:name="_Hlk216881629"/>
      <w:r w:rsidRPr="00EE2C26">
        <w:rPr>
          <w:color w:val="0070C0"/>
          <w:sz w:val="22"/>
          <w:szCs w:val="22"/>
        </w:rPr>
        <w:t>Declared Mine Rehabilitation Plan (DMRP) Development</w:t>
      </w:r>
    </w:p>
    <w:p w14:paraId="6BC82193" w14:textId="09AED466" w:rsidR="003A16D5" w:rsidRPr="003A16D5" w:rsidRDefault="003A16D5" w:rsidP="003A16D5">
      <w:pPr>
        <w:pStyle w:val="CommentText"/>
        <w:ind w:right="-541"/>
        <w:rPr>
          <w:color w:val="000000" w:themeColor="text1"/>
          <w:sz w:val="22"/>
          <w:szCs w:val="22"/>
        </w:rPr>
      </w:pPr>
      <w:r w:rsidRPr="003A16D5">
        <w:rPr>
          <w:color w:val="000000" w:themeColor="text1"/>
          <w:sz w:val="22"/>
          <w:szCs w:val="22"/>
        </w:rPr>
        <w:t xml:space="preserve">We are actively involved with Declared Mine Licensees, Resource Victoria Regulatory Operations (RVRO) and Resources Victoria Assessment Coordination (RVAC) assisting licensees draft their individual DMRPs. </w:t>
      </w:r>
    </w:p>
    <w:p w14:paraId="67366D0A" w14:textId="77BCFE3C" w:rsidR="00EE2C26" w:rsidRDefault="003A16D5" w:rsidP="003A16D5">
      <w:pPr>
        <w:pStyle w:val="CommentText"/>
        <w:ind w:right="-541"/>
        <w:rPr>
          <w:color w:val="000000" w:themeColor="text1"/>
          <w:sz w:val="22"/>
          <w:szCs w:val="22"/>
        </w:rPr>
      </w:pPr>
      <w:r w:rsidRPr="003A16D5">
        <w:rPr>
          <w:color w:val="000000" w:themeColor="text1"/>
          <w:sz w:val="22"/>
          <w:szCs w:val="22"/>
        </w:rPr>
        <w:t>Public consultation for Yallourn and ENGIE DMRPs began in July; MLRA provided feedback via RVAC rather than public submissions.</w:t>
      </w:r>
    </w:p>
    <w:bookmarkEnd w:id="2"/>
    <w:p w14:paraId="73B8BBDF" w14:textId="77777777" w:rsidR="003A16D5" w:rsidRDefault="003A16D5" w:rsidP="003A16D5">
      <w:pPr>
        <w:pStyle w:val="CommentText"/>
        <w:ind w:right="-541"/>
        <w:rPr>
          <w:color w:val="000000" w:themeColor="text1"/>
          <w:sz w:val="22"/>
          <w:szCs w:val="22"/>
        </w:rPr>
      </w:pPr>
    </w:p>
    <w:p w14:paraId="54A8868F" w14:textId="77777777" w:rsidR="00973718" w:rsidRDefault="00973718" w:rsidP="003A16D5">
      <w:pPr>
        <w:spacing w:line="276" w:lineRule="auto"/>
        <w:ind w:right="-541"/>
        <w:rPr>
          <w:rFonts w:ascii="Arial" w:eastAsia="Times New Roman" w:hAnsi="Arial" w:cs="Arial"/>
          <w:color w:val="0070C0"/>
          <w:lang w:eastAsia="en-GB"/>
        </w:rPr>
      </w:pPr>
      <w:bookmarkStart w:id="3" w:name="_Hlk216881692"/>
      <w:r w:rsidRPr="00973718">
        <w:rPr>
          <w:rFonts w:ascii="Arial" w:eastAsia="Times New Roman" w:hAnsi="Arial" w:cs="Arial"/>
          <w:color w:val="0070C0"/>
          <w:lang w:eastAsia="en-GB"/>
        </w:rPr>
        <w:t>Declared Mine Rehabilitation Plan (DMRP) Guidelines</w:t>
      </w:r>
    </w:p>
    <w:p w14:paraId="32B7428A" w14:textId="1A842BCA" w:rsidR="007B31EE" w:rsidRDefault="00F509DC" w:rsidP="006533CF">
      <w:pPr>
        <w:pStyle w:val="CommentText"/>
        <w:ind w:right="-541"/>
        <w:rPr>
          <w:color w:val="000000" w:themeColor="text1"/>
          <w:sz w:val="22"/>
          <w:szCs w:val="22"/>
        </w:rPr>
      </w:pPr>
      <w:r w:rsidRPr="00F509DC">
        <w:rPr>
          <w:color w:val="000000" w:themeColor="text1"/>
          <w:sz w:val="22"/>
          <w:szCs w:val="22"/>
        </w:rPr>
        <w:t>MLRA provided significant commentary on the draft DMRP Guidelines at the request of RV Regulatory Operations (RVRO) early in the year; the final guidelines were released by the Minister in October.</w:t>
      </w:r>
    </w:p>
    <w:bookmarkEnd w:id="3"/>
    <w:p w14:paraId="542A4F96" w14:textId="77777777" w:rsidR="00F509DC" w:rsidRDefault="00F509DC" w:rsidP="006533CF">
      <w:pPr>
        <w:pStyle w:val="CommentText"/>
        <w:ind w:right="-541"/>
        <w:rPr>
          <w:color w:val="000000" w:themeColor="text1"/>
          <w:sz w:val="22"/>
          <w:szCs w:val="22"/>
        </w:rPr>
      </w:pPr>
    </w:p>
    <w:p w14:paraId="35B26433" w14:textId="1008A404" w:rsidR="00F509DC" w:rsidRDefault="00F509DC" w:rsidP="00F509DC">
      <w:pPr>
        <w:spacing w:line="276" w:lineRule="auto"/>
        <w:ind w:right="-541"/>
        <w:rPr>
          <w:rFonts w:ascii="Arial" w:eastAsia="Times New Roman" w:hAnsi="Arial" w:cs="Arial"/>
          <w:color w:val="0070C0"/>
          <w:lang w:eastAsia="en-GB"/>
        </w:rPr>
      </w:pPr>
      <w:r>
        <w:rPr>
          <w:rFonts w:ascii="Arial" w:eastAsia="Times New Roman" w:hAnsi="Arial" w:cs="Arial"/>
          <w:color w:val="0070C0"/>
          <w:lang w:eastAsia="en-GB"/>
        </w:rPr>
        <w:t>Voices of Rehabilitation</w:t>
      </w:r>
    </w:p>
    <w:p w14:paraId="3EE74832" w14:textId="77777777" w:rsidR="00306A44" w:rsidRPr="00306A44" w:rsidRDefault="00306A44" w:rsidP="00306A44">
      <w:pPr>
        <w:pStyle w:val="CommentText"/>
        <w:ind w:right="-541"/>
        <w:rPr>
          <w:color w:val="000000" w:themeColor="text1"/>
          <w:sz w:val="22"/>
          <w:szCs w:val="22"/>
        </w:rPr>
      </w:pPr>
      <w:r w:rsidRPr="00306A44">
        <w:rPr>
          <w:color w:val="000000" w:themeColor="text1"/>
          <w:sz w:val="22"/>
          <w:szCs w:val="22"/>
        </w:rPr>
        <w:t>Mine Land Rehabilitation Authority’s upcoming short-form video series, Voices of Rehabilitation. This series will showcase diverse perspectives on mine rehabilitation in the Latrobe Valley and beyond, highlighting the people, ideas and partnerships shaping the future of post-mining landscapes.</w:t>
      </w:r>
    </w:p>
    <w:p w14:paraId="4A15B581" w14:textId="77777777" w:rsidR="007B31EE" w:rsidRDefault="007B31EE" w:rsidP="006533CF">
      <w:pPr>
        <w:pStyle w:val="CommentText"/>
        <w:ind w:right="-541"/>
        <w:rPr>
          <w:color w:val="000000" w:themeColor="text1"/>
          <w:sz w:val="22"/>
          <w:szCs w:val="22"/>
        </w:rPr>
      </w:pPr>
    </w:p>
    <w:p w14:paraId="63F70954" w14:textId="4DC68E78" w:rsidR="00306A44" w:rsidRDefault="00306A44" w:rsidP="00306A44">
      <w:pPr>
        <w:spacing w:line="276" w:lineRule="auto"/>
        <w:ind w:right="-541"/>
        <w:rPr>
          <w:rFonts w:ascii="Arial" w:eastAsia="Times New Roman" w:hAnsi="Arial" w:cs="Arial"/>
          <w:color w:val="0070C0"/>
          <w:lang w:eastAsia="en-GB"/>
        </w:rPr>
      </w:pPr>
      <w:r>
        <w:rPr>
          <w:rFonts w:ascii="Arial" w:eastAsia="Times New Roman" w:hAnsi="Arial" w:cs="Arial"/>
          <w:color w:val="0070C0"/>
          <w:lang w:eastAsia="en-GB"/>
        </w:rPr>
        <w:lastRenderedPageBreak/>
        <w:t>Fact Sheets</w:t>
      </w:r>
    </w:p>
    <w:p w14:paraId="172DD07B" w14:textId="77777777" w:rsidR="00306A44" w:rsidRDefault="00306A44" w:rsidP="00306A44">
      <w:pPr>
        <w:pStyle w:val="CommentText"/>
        <w:ind w:right="-541"/>
        <w:rPr>
          <w:color w:val="000000" w:themeColor="text1"/>
          <w:sz w:val="22"/>
          <w:szCs w:val="22"/>
        </w:rPr>
      </w:pPr>
      <w:r w:rsidRPr="00306A44">
        <w:rPr>
          <w:color w:val="000000" w:themeColor="text1"/>
          <w:sz w:val="22"/>
          <w:szCs w:val="22"/>
        </w:rPr>
        <w:t>Mine Land Rehabilitation Authority’s upcoming short-form video series, Voices of Rehabilitation. This series will showcase diverse perspectives on mine rehabilitation in the Latrobe Valley and beyond, highlighting the people, ideas and partnerships shaping the future of post-mining landscapes.</w:t>
      </w:r>
    </w:p>
    <w:p w14:paraId="1C4C4728" w14:textId="77777777" w:rsidR="00A97306" w:rsidRPr="00A97306" w:rsidRDefault="00A97306" w:rsidP="00A97306">
      <w:pPr>
        <w:pStyle w:val="CommentText"/>
        <w:numPr>
          <w:ilvl w:val="0"/>
          <w:numId w:val="9"/>
        </w:numPr>
        <w:ind w:right="-541"/>
        <w:rPr>
          <w:color w:val="000000" w:themeColor="text1"/>
          <w:sz w:val="22"/>
          <w:szCs w:val="22"/>
        </w:rPr>
      </w:pPr>
      <w:r w:rsidRPr="00A97306">
        <w:rPr>
          <w:color w:val="000000" w:themeColor="text1"/>
          <w:sz w:val="22"/>
          <w:szCs w:val="22"/>
        </w:rPr>
        <w:t xml:space="preserve">Latrobe Valley Regional Rehabilitation Strategy (LVRRS) – September 2025 </w:t>
      </w:r>
    </w:p>
    <w:p w14:paraId="35529104" w14:textId="77777777" w:rsidR="00A97306" w:rsidRPr="00A97306" w:rsidRDefault="00A97306" w:rsidP="00A97306">
      <w:pPr>
        <w:pStyle w:val="CommentText"/>
        <w:ind w:right="-541"/>
        <w:rPr>
          <w:color w:val="000000" w:themeColor="text1"/>
          <w:sz w:val="22"/>
          <w:szCs w:val="22"/>
        </w:rPr>
      </w:pPr>
    </w:p>
    <w:p w14:paraId="3B9204DE" w14:textId="77777777" w:rsidR="00A97306" w:rsidRPr="00A97306" w:rsidRDefault="00A97306" w:rsidP="00A97306">
      <w:pPr>
        <w:pStyle w:val="CommentText"/>
        <w:numPr>
          <w:ilvl w:val="0"/>
          <w:numId w:val="9"/>
        </w:numPr>
        <w:ind w:right="-541"/>
        <w:rPr>
          <w:color w:val="000000" w:themeColor="text1"/>
          <w:sz w:val="22"/>
          <w:szCs w:val="22"/>
        </w:rPr>
      </w:pPr>
      <w:r w:rsidRPr="00A97306">
        <w:rPr>
          <w:color w:val="000000" w:themeColor="text1"/>
          <w:sz w:val="22"/>
          <w:szCs w:val="22"/>
        </w:rPr>
        <w:t xml:space="preserve">How to have your say in Declared Mine Rehabilitation </w:t>
      </w:r>
    </w:p>
    <w:p w14:paraId="6BD19E40" w14:textId="77777777" w:rsidR="00A97306" w:rsidRPr="00A97306" w:rsidRDefault="00A97306" w:rsidP="00A97306">
      <w:pPr>
        <w:pStyle w:val="CommentText"/>
        <w:ind w:right="-541"/>
        <w:rPr>
          <w:color w:val="000000" w:themeColor="text1"/>
          <w:sz w:val="22"/>
          <w:szCs w:val="22"/>
        </w:rPr>
      </w:pPr>
    </w:p>
    <w:p w14:paraId="63B0E2C7" w14:textId="77777777" w:rsidR="00A97306" w:rsidRPr="00A97306" w:rsidRDefault="00A97306" w:rsidP="00A97306">
      <w:pPr>
        <w:pStyle w:val="CommentText"/>
        <w:numPr>
          <w:ilvl w:val="0"/>
          <w:numId w:val="9"/>
        </w:numPr>
        <w:ind w:right="-541"/>
        <w:rPr>
          <w:color w:val="000000" w:themeColor="text1"/>
          <w:sz w:val="22"/>
          <w:szCs w:val="22"/>
        </w:rPr>
      </w:pPr>
      <w:r w:rsidRPr="00A97306">
        <w:rPr>
          <w:color w:val="000000" w:themeColor="text1"/>
          <w:sz w:val="22"/>
          <w:szCs w:val="22"/>
        </w:rPr>
        <w:t xml:space="preserve">Key Hazard Series - Climate Change </w:t>
      </w:r>
    </w:p>
    <w:p w14:paraId="13F8CAEE" w14:textId="77777777" w:rsidR="00A97306" w:rsidRPr="00A97306" w:rsidRDefault="00A97306" w:rsidP="00A97306">
      <w:pPr>
        <w:pStyle w:val="CommentText"/>
        <w:ind w:right="-541"/>
        <w:rPr>
          <w:color w:val="000000" w:themeColor="text1"/>
          <w:sz w:val="22"/>
          <w:szCs w:val="22"/>
        </w:rPr>
      </w:pPr>
    </w:p>
    <w:p w14:paraId="4A8DCFBF" w14:textId="77777777" w:rsidR="00A97306" w:rsidRPr="00A97306" w:rsidRDefault="00A97306" w:rsidP="00A97306">
      <w:pPr>
        <w:pStyle w:val="CommentText"/>
        <w:numPr>
          <w:ilvl w:val="0"/>
          <w:numId w:val="9"/>
        </w:numPr>
        <w:ind w:right="-541"/>
        <w:rPr>
          <w:color w:val="000000" w:themeColor="text1"/>
          <w:sz w:val="22"/>
          <w:szCs w:val="22"/>
        </w:rPr>
      </w:pPr>
      <w:r w:rsidRPr="00A97306">
        <w:rPr>
          <w:color w:val="000000" w:themeColor="text1"/>
          <w:sz w:val="22"/>
          <w:szCs w:val="22"/>
        </w:rPr>
        <w:t xml:space="preserve">Rehabilitation Concept Series - Full Pit Lake – March 2025 </w:t>
      </w:r>
    </w:p>
    <w:p w14:paraId="3D67B092" w14:textId="77777777" w:rsidR="00A97306" w:rsidRPr="00A97306" w:rsidRDefault="00A97306" w:rsidP="00A97306">
      <w:pPr>
        <w:pStyle w:val="CommentText"/>
        <w:ind w:right="-541"/>
        <w:rPr>
          <w:color w:val="000000" w:themeColor="text1"/>
          <w:sz w:val="22"/>
          <w:szCs w:val="22"/>
        </w:rPr>
      </w:pPr>
    </w:p>
    <w:p w14:paraId="4DEDB73E" w14:textId="77777777" w:rsidR="00A97306" w:rsidRPr="00A97306" w:rsidRDefault="00A97306" w:rsidP="00A97306">
      <w:pPr>
        <w:pStyle w:val="CommentText"/>
        <w:numPr>
          <w:ilvl w:val="0"/>
          <w:numId w:val="9"/>
        </w:numPr>
        <w:ind w:right="-541"/>
        <w:rPr>
          <w:color w:val="000000" w:themeColor="text1"/>
          <w:sz w:val="22"/>
          <w:szCs w:val="22"/>
        </w:rPr>
      </w:pPr>
      <w:r w:rsidRPr="00A97306">
        <w:rPr>
          <w:color w:val="000000" w:themeColor="text1"/>
          <w:sz w:val="22"/>
          <w:szCs w:val="22"/>
        </w:rPr>
        <w:t xml:space="preserve">Rehabilitation Concepts Series - Interconnected Full Pit Lake – March 2025 </w:t>
      </w:r>
    </w:p>
    <w:p w14:paraId="339B9613" w14:textId="77777777" w:rsidR="00A97306" w:rsidRPr="00A97306" w:rsidRDefault="00A97306" w:rsidP="00A97306">
      <w:pPr>
        <w:pStyle w:val="CommentText"/>
        <w:ind w:right="-541"/>
        <w:rPr>
          <w:color w:val="000000" w:themeColor="text1"/>
          <w:sz w:val="22"/>
          <w:szCs w:val="22"/>
        </w:rPr>
      </w:pPr>
    </w:p>
    <w:p w14:paraId="72D9147E" w14:textId="77777777" w:rsidR="00A97306" w:rsidRPr="00A97306" w:rsidRDefault="00A97306" w:rsidP="00A97306">
      <w:pPr>
        <w:pStyle w:val="CommentText"/>
        <w:numPr>
          <w:ilvl w:val="0"/>
          <w:numId w:val="9"/>
        </w:numPr>
        <w:ind w:right="-541"/>
        <w:rPr>
          <w:color w:val="000000" w:themeColor="text1"/>
          <w:sz w:val="22"/>
          <w:szCs w:val="22"/>
        </w:rPr>
      </w:pPr>
      <w:r w:rsidRPr="00A97306">
        <w:rPr>
          <w:color w:val="000000" w:themeColor="text1"/>
          <w:sz w:val="22"/>
          <w:szCs w:val="22"/>
        </w:rPr>
        <w:t xml:space="preserve">Rehabilitation Concepts Series - Partial Pit Lake </w:t>
      </w:r>
    </w:p>
    <w:p w14:paraId="0CF40B74" w14:textId="77777777" w:rsidR="00A97306" w:rsidRPr="00A97306" w:rsidRDefault="00A97306" w:rsidP="00A97306">
      <w:pPr>
        <w:pStyle w:val="CommentText"/>
        <w:ind w:right="-541"/>
        <w:rPr>
          <w:color w:val="000000" w:themeColor="text1"/>
          <w:sz w:val="22"/>
          <w:szCs w:val="22"/>
        </w:rPr>
      </w:pPr>
    </w:p>
    <w:p w14:paraId="0968275A" w14:textId="77777777" w:rsidR="00A97306" w:rsidRPr="00A97306" w:rsidRDefault="00A97306" w:rsidP="00A97306">
      <w:pPr>
        <w:pStyle w:val="CommentText"/>
        <w:numPr>
          <w:ilvl w:val="0"/>
          <w:numId w:val="9"/>
        </w:numPr>
        <w:ind w:right="-541"/>
        <w:rPr>
          <w:color w:val="000000" w:themeColor="text1"/>
          <w:sz w:val="22"/>
          <w:szCs w:val="22"/>
        </w:rPr>
      </w:pPr>
      <w:r w:rsidRPr="00A97306">
        <w:rPr>
          <w:color w:val="000000" w:themeColor="text1"/>
          <w:sz w:val="22"/>
          <w:szCs w:val="22"/>
        </w:rPr>
        <w:t xml:space="preserve">Rehabilitation Concepts Series - Dry Void </w:t>
      </w:r>
    </w:p>
    <w:p w14:paraId="7BBA62BC" w14:textId="77777777" w:rsidR="00A97306" w:rsidRPr="00A97306" w:rsidRDefault="00A97306" w:rsidP="00A97306">
      <w:pPr>
        <w:pStyle w:val="CommentText"/>
        <w:ind w:right="-541"/>
        <w:rPr>
          <w:color w:val="000000" w:themeColor="text1"/>
          <w:sz w:val="22"/>
          <w:szCs w:val="22"/>
        </w:rPr>
      </w:pPr>
    </w:p>
    <w:p w14:paraId="386ACB98" w14:textId="77777777" w:rsidR="00A97306" w:rsidRPr="00A97306" w:rsidRDefault="00A97306" w:rsidP="00A97306">
      <w:pPr>
        <w:pStyle w:val="CommentText"/>
        <w:numPr>
          <w:ilvl w:val="0"/>
          <w:numId w:val="9"/>
        </w:numPr>
        <w:ind w:right="-541"/>
        <w:rPr>
          <w:color w:val="000000" w:themeColor="text1"/>
          <w:sz w:val="22"/>
          <w:szCs w:val="22"/>
        </w:rPr>
      </w:pPr>
      <w:r w:rsidRPr="00A97306">
        <w:rPr>
          <w:color w:val="000000" w:themeColor="text1"/>
          <w:sz w:val="22"/>
          <w:szCs w:val="22"/>
        </w:rPr>
        <w:t xml:space="preserve">Key Hazards Series - Floor Heave </w:t>
      </w:r>
    </w:p>
    <w:p w14:paraId="74116573" w14:textId="77777777" w:rsidR="00A97306" w:rsidRPr="00A97306" w:rsidRDefault="00A97306" w:rsidP="00A97306">
      <w:pPr>
        <w:pStyle w:val="CommentText"/>
        <w:ind w:right="-541"/>
        <w:rPr>
          <w:color w:val="000000" w:themeColor="text1"/>
          <w:sz w:val="22"/>
          <w:szCs w:val="22"/>
        </w:rPr>
      </w:pPr>
    </w:p>
    <w:p w14:paraId="5A6DE7CF" w14:textId="77777777" w:rsidR="00A97306" w:rsidRPr="00A97306" w:rsidRDefault="00A97306" w:rsidP="00A97306">
      <w:pPr>
        <w:pStyle w:val="CommentText"/>
        <w:numPr>
          <w:ilvl w:val="0"/>
          <w:numId w:val="9"/>
        </w:numPr>
        <w:ind w:right="-541"/>
        <w:rPr>
          <w:color w:val="000000" w:themeColor="text1"/>
          <w:sz w:val="22"/>
          <w:szCs w:val="22"/>
        </w:rPr>
      </w:pPr>
      <w:r w:rsidRPr="00A97306">
        <w:rPr>
          <w:color w:val="000000" w:themeColor="text1"/>
          <w:sz w:val="22"/>
          <w:szCs w:val="22"/>
        </w:rPr>
        <w:t xml:space="preserve">Key Hazards Series - Block Slide </w:t>
      </w:r>
    </w:p>
    <w:p w14:paraId="4562D3EE" w14:textId="77777777" w:rsidR="00A97306" w:rsidRPr="00A97306" w:rsidRDefault="00A97306" w:rsidP="00A97306">
      <w:pPr>
        <w:pStyle w:val="CommentText"/>
        <w:ind w:right="-541"/>
        <w:rPr>
          <w:color w:val="000000" w:themeColor="text1"/>
          <w:sz w:val="22"/>
          <w:szCs w:val="22"/>
        </w:rPr>
      </w:pPr>
    </w:p>
    <w:p w14:paraId="09A7BBF8" w14:textId="7B69223B" w:rsidR="0026240E" w:rsidRPr="00306A44" w:rsidRDefault="00A97306" w:rsidP="00A97306">
      <w:pPr>
        <w:pStyle w:val="CommentText"/>
        <w:numPr>
          <w:ilvl w:val="0"/>
          <w:numId w:val="9"/>
        </w:numPr>
        <w:ind w:right="-541"/>
        <w:rPr>
          <w:color w:val="000000" w:themeColor="text1"/>
          <w:sz w:val="22"/>
          <w:szCs w:val="22"/>
        </w:rPr>
      </w:pPr>
      <w:r w:rsidRPr="00A97306">
        <w:rPr>
          <w:color w:val="000000" w:themeColor="text1"/>
          <w:sz w:val="22"/>
          <w:szCs w:val="22"/>
        </w:rPr>
        <w:t>Key Hazards Series - Fire</w:t>
      </w:r>
    </w:p>
    <w:p w14:paraId="6925A34F" w14:textId="77777777" w:rsidR="00306A44" w:rsidRDefault="00306A44" w:rsidP="006533CF">
      <w:pPr>
        <w:pStyle w:val="CommentText"/>
        <w:ind w:right="-541"/>
        <w:rPr>
          <w:color w:val="000000" w:themeColor="text1"/>
          <w:sz w:val="22"/>
          <w:szCs w:val="22"/>
        </w:rPr>
      </w:pPr>
    </w:p>
    <w:p w14:paraId="25F42823" w14:textId="199ABC4D" w:rsidR="0015032A" w:rsidRPr="0015032A" w:rsidRDefault="0015032A" w:rsidP="0015032A">
      <w:pPr>
        <w:spacing w:line="276" w:lineRule="auto"/>
        <w:ind w:right="-541"/>
        <w:rPr>
          <w:rFonts w:ascii="Arial" w:eastAsia="Times New Roman" w:hAnsi="Arial" w:cs="Arial"/>
          <w:color w:val="0070C0"/>
          <w:lang w:eastAsia="en-GB"/>
        </w:rPr>
      </w:pPr>
      <w:r>
        <w:rPr>
          <w:rFonts w:ascii="Arial" w:eastAsia="Times New Roman" w:hAnsi="Arial" w:cs="Arial"/>
          <w:color w:val="0070C0"/>
          <w:lang w:eastAsia="en-GB"/>
        </w:rPr>
        <w:t>Meetings</w:t>
      </w:r>
    </w:p>
    <w:p w14:paraId="29F56AA3" w14:textId="243E6260" w:rsidR="00A97306" w:rsidRDefault="00D51CBA" w:rsidP="006533CF">
      <w:pPr>
        <w:pStyle w:val="CommentText"/>
        <w:ind w:right="-541"/>
        <w:rPr>
          <w:color w:val="000000" w:themeColor="text1"/>
          <w:sz w:val="22"/>
          <w:szCs w:val="22"/>
        </w:rPr>
      </w:pPr>
      <w:r w:rsidRPr="00D51CBA">
        <w:rPr>
          <w:color w:val="000000" w:themeColor="text1"/>
          <w:sz w:val="22"/>
          <w:szCs w:val="22"/>
        </w:rPr>
        <w:t xml:space="preserve">MLRA maintained strong engagement throughout the year, hosting regular meetings with stakeholders and Traditional Owners to share knowledge and address concerns. Five joint sessions with Declared Mine Licensees, Water Authorities, and </w:t>
      </w:r>
      <w:proofErr w:type="spellStart"/>
      <w:r w:rsidRPr="00D51CBA">
        <w:rPr>
          <w:color w:val="000000" w:themeColor="text1"/>
          <w:sz w:val="22"/>
          <w:szCs w:val="22"/>
        </w:rPr>
        <w:t>Gunaikurnai</w:t>
      </w:r>
      <w:proofErr w:type="spellEnd"/>
      <w:r w:rsidRPr="00D51CBA">
        <w:rPr>
          <w:color w:val="000000" w:themeColor="text1"/>
          <w:sz w:val="22"/>
          <w:szCs w:val="22"/>
        </w:rPr>
        <w:t xml:space="preserve"> Land and Waters Aboriginal Corporation (</w:t>
      </w:r>
      <w:proofErr w:type="spellStart"/>
      <w:r w:rsidRPr="00D51CBA">
        <w:rPr>
          <w:color w:val="000000" w:themeColor="text1"/>
          <w:sz w:val="22"/>
          <w:szCs w:val="22"/>
        </w:rPr>
        <w:t>GLaWAC</w:t>
      </w:r>
      <w:proofErr w:type="spellEnd"/>
      <w:r w:rsidRPr="00D51CBA">
        <w:rPr>
          <w:color w:val="000000" w:themeColor="text1"/>
          <w:sz w:val="22"/>
          <w:szCs w:val="22"/>
        </w:rPr>
        <w:t xml:space="preserve">) focused on regional water solutions and DMRP messaging, complemented by monthly or bimonthly meetings with individual licensees on rehabilitation progress. Additional meetings were held with RDV, </w:t>
      </w:r>
      <w:proofErr w:type="spellStart"/>
      <w:r w:rsidRPr="00D51CBA">
        <w:rPr>
          <w:color w:val="000000" w:themeColor="text1"/>
          <w:sz w:val="22"/>
          <w:szCs w:val="22"/>
        </w:rPr>
        <w:t>GLaWAC</w:t>
      </w:r>
      <w:proofErr w:type="spellEnd"/>
      <w:r w:rsidRPr="00D51CBA">
        <w:rPr>
          <w:color w:val="000000" w:themeColor="text1"/>
          <w:sz w:val="22"/>
          <w:szCs w:val="22"/>
        </w:rPr>
        <w:t>, and community groups, and in January, the Independent Expert Scientific Committee on Unconventional Gas Development and Large Coal Mining Development conducted a site tour with Jen Brereton and Antonia Scrase.</w:t>
      </w:r>
    </w:p>
    <w:p w14:paraId="0AB31F56" w14:textId="19B135A7" w:rsidR="00D51CBA" w:rsidRPr="0015032A" w:rsidRDefault="00D51CBA" w:rsidP="00D51CBA">
      <w:pPr>
        <w:spacing w:line="276" w:lineRule="auto"/>
        <w:ind w:right="-541"/>
        <w:rPr>
          <w:rFonts w:ascii="Arial" w:eastAsia="Times New Roman" w:hAnsi="Arial" w:cs="Arial"/>
          <w:color w:val="0070C0"/>
          <w:lang w:eastAsia="en-GB"/>
        </w:rPr>
      </w:pPr>
      <w:bookmarkStart w:id="4" w:name="_Hlk216882223"/>
      <w:r>
        <w:rPr>
          <w:rFonts w:ascii="Arial" w:eastAsia="Times New Roman" w:hAnsi="Arial" w:cs="Arial"/>
          <w:color w:val="0070C0"/>
          <w:lang w:eastAsia="en-GB"/>
        </w:rPr>
        <w:lastRenderedPageBreak/>
        <w:t>Discussion Papers and Reports</w:t>
      </w:r>
    </w:p>
    <w:p w14:paraId="332A6656" w14:textId="77777777" w:rsidR="00B93A48" w:rsidRPr="00B93A48" w:rsidRDefault="00B93A48" w:rsidP="00B93A48">
      <w:pPr>
        <w:pStyle w:val="CommentText"/>
        <w:ind w:right="-541"/>
        <w:rPr>
          <w:color w:val="000000" w:themeColor="text1"/>
          <w:sz w:val="22"/>
          <w:szCs w:val="22"/>
        </w:rPr>
      </w:pPr>
      <w:r w:rsidRPr="00B93A48">
        <w:rPr>
          <w:color w:val="000000" w:themeColor="text1"/>
          <w:sz w:val="22"/>
          <w:szCs w:val="22"/>
        </w:rPr>
        <w:t xml:space="preserve">The MLRA has a forward work program of discussion papers: aimed at providing guidance on knowledge gaps identified during the review of Draft DMRPs. The first two papers, post closure risk assessment and readability, have been drafted. These discussion papers are supported by RVAC and RVRO and tabled during DM Licensee Working Group meetings. </w:t>
      </w:r>
    </w:p>
    <w:p w14:paraId="7CA4AD8E" w14:textId="77777777" w:rsidR="00B93A48" w:rsidRPr="00B93A48" w:rsidRDefault="00B93A48" w:rsidP="009B0629">
      <w:pPr>
        <w:pStyle w:val="CommentText"/>
        <w:numPr>
          <w:ilvl w:val="0"/>
          <w:numId w:val="11"/>
        </w:numPr>
        <w:ind w:right="-541"/>
        <w:rPr>
          <w:color w:val="000000" w:themeColor="text1"/>
          <w:sz w:val="22"/>
          <w:szCs w:val="22"/>
        </w:rPr>
      </w:pPr>
      <w:r w:rsidRPr="00B93A48">
        <w:rPr>
          <w:color w:val="000000" w:themeColor="text1"/>
          <w:sz w:val="22"/>
          <w:szCs w:val="22"/>
        </w:rPr>
        <w:t xml:space="preserve">Consultation Report – Mine Rehabilitation: The Future Together </w:t>
      </w:r>
    </w:p>
    <w:p w14:paraId="54A32941" w14:textId="77777777" w:rsidR="00B93A48" w:rsidRPr="00B93A48" w:rsidRDefault="00B93A48" w:rsidP="009B0629">
      <w:pPr>
        <w:pStyle w:val="CommentText"/>
        <w:numPr>
          <w:ilvl w:val="0"/>
          <w:numId w:val="11"/>
        </w:numPr>
        <w:ind w:right="-541"/>
        <w:rPr>
          <w:color w:val="000000" w:themeColor="text1"/>
          <w:sz w:val="22"/>
          <w:szCs w:val="22"/>
        </w:rPr>
      </w:pPr>
      <w:r w:rsidRPr="00B93A48">
        <w:rPr>
          <w:color w:val="000000" w:themeColor="text1"/>
          <w:sz w:val="22"/>
          <w:szCs w:val="22"/>
        </w:rPr>
        <w:t xml:space="preserve">Consultation Report – MLRA Engagement Roadshow 2024 </w:t>
      </w:r>
    </w:p>
    <w:p w14:paraId="12728872" w14:textId="77777777" w:rsidR="00B93A48" w:rsidRPr="00B93A48" w:rsidRDefault="00B93A48" w:rsidP="00B93A48">
      <w:pPr>
        <w:pStyle w:val="CommentText"/>
        <w:ind w:right="-541"/>
        <w:rPr>
          <w:color w:val="000000" w:themeColor="text1"/>
          <w:sz w:val="22"/>
          <w:szCs w:val="22"/>
        </w:rPr>
      </w:pPr>
      <w:r w:rsidRPr="00B93A48">
        <w:rPr>
          <w:color w:val="000000" w:themeColor="text1"/>
          <w:sz w:val="22"/>
          <w:szCs w:val="22"/>
        </w:rPr>
        <w:t xml:space="preserve">These reports document community and stakeholder feedback gathered during MLRA-led engagement activities. </w:t>
      </w:r>
    </w:p>
    <w:p w14:paraId="4EE92B1F" w14:textId="65CC1947" w:rsidR="00B93A48" w:rsidRPr="00B93A48" w:rsidRDefault="00B93A48" w:rsidP="00B93A48">
      <w:pPr>
        <w:pStyle w:val="CommentText"/>
        <w:ind w:right="-541"/>
        <w:rPr>
          <w:color w:val="000000" w:themeColor="text1"/>
          <w:sz w:val="22"/>
          <w:szCs w:val="22"/>
        </w:rPr>
      </w:pPr>
      <w:r w:rsidRPr="00B93A48">
        <w:rPr>
          <w:color w:val="000000" w:themeColor="text1"/>
          <w:sz w:val="22"/>
          <w:szCs w:val="22"/>
        </w:rPr>
        <w:t xml:space="preserve">View Consultation Reports </w:t>
      </w:r>
      <w:r w:rsidR="00550B1E">
        <w:rPr>
          <w:color w:val="000000" w:themeColor="text1"/>
          <w:sz w:val="22"/>
          <w:szCs w:val="22"/>
        </w:rPr>
        <w:t xml:space="preserve">- </w:t>
      </w:r>
      <w:r w:rsidRPr="00B93A48">
        <w:rPr>
          <w:color w:val="000000" w:themeColor="text1"/>
          <w:sz w:val="22"/>
          <w:szCs w:val="22"/>
        </w:rPr>
        <w:t>mineland.vic.gov.au</w:t>
      </w:r>
    </w:p>
    <w:bookmarkEnd w:id="4"/>
    <w:p w14:paraId="03EADA7E" w14:textId="77777777" w:rsidR="00B93A48" w:rsidRDefault="00B93A48" w:rsidP="00B93A48">
      <w:pPr>
        <w:pStyle w:val="CommentText"/>
        <w:ind w:right="-541"/>
        <w:rPr>
          <w:color w:val="000000" w:themeColor="text1"/>
          <w:sz w:val="22"/>
          <w:szCs w:val="22"/>
        </w:rPr>
      </w:pPr>
    </w:p>
    <w:p w14:paraId="06A442BB" w14:textId="4F693609" w:rsidR="00B93A48" w:rsidRPr="0015032A" w:rsidRDefault="00B93A48" w:rsidP="00B93A48">
      <w:pPr>
        <w:spacing w:line="276" w:lineRule="auto"/>
        <w:ind w:right="-541"/>
        <w:rPr>
          <w:rFonts w:ascii="Arial" w:eastAsia="Times New Roman" w:hAnsi="Arial" w:cs="Arial"/>
          <w:color w:val="0070C0"/>
          <w:lang w:eastAsia="en-GB"/>
        </w:rPr>
      </w:pPr>
      <w:r>
        <w:rPr>
          <w:rFonts w:ascii="Arial" w:eastAsia="Times New Roman" w:hAnsi="Arial" w:cs="Arial"/>
          <w:color w:val="0070C0"/>
          <w:lang w:eastAsia="en-GB"/>
        </w:rPr>
        <w:t>Research Projects</w:t>
      </w:r>
    </w:p>
    <w:p w14:paraId="102BBCA9" w14:textId="77777777" w:rsidR="009B0629" w:rsidRPr="009B0629" w:rsidRDefault="009B0629" w:rsidP="009B0629">
      <w:pPr>
        <w:pStyle w:val="CommentText"/>
        <w:ind w:right="-541"/>
        <w:rPr>
          <w:color w:val="000000" w:themeColor="text1"/>
          <w:sz w:val="22"/>
          <w:szCs w:val="22"/>
        </w:rPr>
      </w:pPr>
      <w:r w:rsidRPr="009B0629">
        <w:rPr>
          <w:color w:val="000000" w:themeColor="text1"/>
          <w:sz w:val="22"/>
          <w:szCs w:val="22"/>
        </w:rPr>
        <w:t xml:space="preserve">We worked with CRC </w:t>
      </w:r>
      <w:proofErr w:type="spellStart"/>
      <w:r w:rsidRPr="009B0629">
        <w:rPr>
          <w:color w:val="000000" w:themeColor="text1"/>
          <w:sz w:val="22"/>
          <w:szCs w:val="22"/>
        </w:rPr>
        <w:t>TiME</w:t>
      </w:r>
      <w:proofErr w:type="spellEnd"/>
      <w:r w:rsidRPr="009B0629">
        <w:rPr>
          <w:color w:val="000000" w:themeColor="text1"/>
          <w:sz w:val="22"/>
          <w:szCs w:val="22"/>
        </w:rPr>
        <w:t xml:space="preserve"> on four projects. </w:t>
      </w:r>
    </w:p>
    <w:p w14:paraId="78F162C0" w14:textId="77777777" w:rsidR="009B0629" w:rsidRPr="009B0629" w:rsidRDefault="009B0629" w:rsidP="009B0629">
      <w:pPr>
        <w:pStyle w:val="CommentText"/>
        <w:numPr>
          <w:ilvl w:val="0"/>
          <w:numId w:val="10"/>
        </w:numPr>
        <w:ind w:right="-541"/>
        <w:rPr>
          <w:color w:val="000000" w:themeColor="text1"/>
          <w:sz w:val="22"/>
          <w:szCs w:val="22"/>
        </w:rPr>
      </w:pPr>
      <w:r w:rsidRPr="009B0629">
        <w:rPr>
          <w:color w:val="000000" w:themeColor="text1"/>
          <w:sz w:val="22"/>
          <w:szCs w:val="22"/>
        </w:rPr>
        <w:t xml:space="preserve">Post Mine Land Use (PMLU) Project: Which involved Traditional Owners and community in discussing their aspirations for the use of land.  </w:t>
      </w:r>
    </w:p>
    <w:p w14:paraId="5F666B44" w14:textId="77777777" w:rsidR="009B0629" w:rsidRPr="009B0629" w:rsidRDefault="009B0629" w:rsidP="009B0629">
      <w:pPr>
        <w:pStyle w:val="CommentText"/>
        <w:numPr>
          <w:ilvl w:val="0"/>
          <w:numId w:val="10"/>
        </w:numPr>
        <w:ind w:right="-541"/>
        <w:rPr>
          <w:color w:val="000000" w:themeColor="text1"/>
          <w:sz w:val="22"/>
          <w:szCs w:val="22"/>
        </w:rPr>
      </w:pPr>
      <w:r w:rsidRPr="009B0629">
        <w:rPr>
          <w:color w:val="000000" w:themeColor="text1"/>
          <w:sz w:val="22"/>
          <w:szCs w:val="22"/>
        </w:rPr>
        <w:t xml:space="preserve">A systematic approach to Regional Cumulative Effects Assessment and Management to support transitions in mining economies. </w:t>
      </w:r>
    </w:p>
    <w:p w14:paraId="772DF1EE" w14:textId="77777777" w:rsidR="009B0629" w:rsidRPr="009B0629" w:rsidRDefault="009B0629" w:rsidP="009B0629">
      <w:pPr>
        <w:pStyle w:val="CommentText"/>
        <w:numPr>
          <w:ilvl w:val="0"/>
          <w:numId w:val="10"/>
        </w:numPr>
        <w:ind w:right="-541"/>
        <w:rPr>
          <w:color w:val="000000" w:themeColor="text1"/>
          <w:sz w:val="22"/>
          <w:szCs w:val="22"/>
        </w:rPr>
      </w:pPr>
      <w:r w:rsidRPr="009B0629">
        <w:rPr>
          <w:color w:val="000000" w:themeColor="text1"/>
          <w:sz w:val="22"/>
          <w:szCs w:val="22"/>
        </w:rPr>
        <w:t>Mine Pit Lake Assessment and Management: A national initiative to support mine closure and regional opportunities.</w:t>
      </w:r>
    </w:p>
    <w:p w14:paraId="4BD35D04" w14:textId="38A73CAF" w:rsidR="00B93A48" w:rsidRDefault="009B0629" w:rsidP="009B0629">
      <w:pPr>
        <w:pStyle w:val="CommentText"/>
        <w:numPr>
          <w:ilvl w:val="0"/>
          <w:numId w:val="10"/>
        </w:numPr>
        <w:ind w:right="-541"/>
        <w:rPr>
          <w:color w:val="000000" w:themeColor="text1"/>
          <w:sz w:val="22"/>
          <w:szCs w:val="22"/>
        </w:rPr>
      </w:pPr>
      <w:r w:rsidRPr="009B0629">
        <w:rPr>
          <w:color w:val="000000" w:themeColor="text1"/>
          <w:sz w:val="22"/>
          <w:szCs w:val="22"/>
        </w:rPr>
        <w:t>Risk: Identifying, quantifying and managing acceptable levels of transferable residual risk: A desktop study of global best practice.</w:t>
      </w:r>
    </w:p>
    <w:p w14:paraId="7DD30CB1" w14:textId="77777777" w:rsidR="00550B1E" w:rsidRDefault="00550B1E" w:rsidP="00550B1E">
      <w:pPr>
        <w:pStyle w:val="CommentText"/>
        <w:ind w:left="720" w:right="-541"/>
        <w:rPr>
          <w:color w:val="000000" w:themeColor="text1"/>
          <w:sz w:val="22"/>
          <w:szCs w:val="22"/>
        </w:rPr>
      </w:pPr>
    </w:p>
    <w:p w14:paraId="3134BEC8" w14:textId="7AF83E99" w:rsidR="00550B1E" w:rsidRPr="0015032A" w:rsidRDefault="00AF31B5" w:rsidP="00550B1E">
      <w:pPr>
        <w:spacing w:line="276" w:lineRule="auto"/>
        <w:ind w:right="-541"/>
        <w:rPr>
          <w:rFonts w:ascii="Arial" w:eastAsia="Times New Roman" w:hAnsi="Arial" w:cs="Arial"/>
          <w:color w:val="0070C0"/>
          <w:lang w:eastAsia="en-GB"/>
        </w:rPr>
      </w:pPr>
      <w:r>
        <w:rPr>
          <w:rFonts w:ascii="Arial" w:eastAsia="Times New Roman" w:hAnsi="Arial" w:cs="Arial"/>
          <w:color w:val="0070C0"/>
          <w:lang w:eastAsia="en-GB"/>
        </w:rPr>
        <w:t>Data Project</w:t>
      </w:r>
    </w:p>
    <w:p w14:paraId="5C2B778D" w14:textId="2C8026E2" w:rsidR="009B0629" w:rsidRDefault="00AF31B5" w:rsidP="00AF31B5">
      <w:pPr>
        <w:pStyle w:val="CommentText"/>
        <w:ind w:right="-541"/>
        <w:rPr>
          <w:color w:val="000000" w:themeColor="text1"/>
          <w:sz w:val="22"/>
          <w:szCs w:val="22"/>
        </w:rPr>
      </w:pPr>
      <w:r w:rsidRPr="00AF31B5">
        <w:rPr>
          <w:color w:val="000000" w:themeColor="text1"/>
          <w:sz w:val="22"/>
          <w:szCs w:val="22"/>
        </w:rPr>
        <w:t>To meet MLRAs legislated requirement of registering declared mine land and holding the data post closure commenced defining data and data platform requirements. This work is required to inform future budget bids.</w:t>
      </w:r>
    </w:p>
    <w:p w14:paraId="40400E80" w14:textId="77777777" w:rsidR="009B0629" w:rsidRDefault="009B0629" w:rsidP="009B0629">
      <w:pPr>
        <w:pStyle w:val="CommentText"/>
        <w:ind w:right="-541"/>
        <w:rPr>
          <w:color w:val="000000" w:themeColor="text1"/>
          <w:sz w:val="22"/>
          <w:szCs w:val="22"/>
        </w:rPr>
      </w:pPr>
    </w:p>
    <w:p w14:paraId="35C791F0" w14:textId="123589A7" w:rsidR="00AF31B5" w:rsidRPr="0015032A" w:rsidRDefault="00AF31B5" w:rsidP="00AF31B5">
      <w:pPr>
        <w:spacing w:line="276" w:lineRule="auto"/>
        <w:ind w:right="-541"/>
        <w:rPr>
          <w:rFonts w:ascii="Arial" w:eastAsia="Times New Roman" w:hAnsi="Arial" w:cs="Arial"/>
          <w:color w:val="0070C0"/>
          <w:lang w:eastAsia="en-GB"/>
        </w:rPr>
      </w:pPr>
      <w:r>
        <w:rPr>
          <w:rFonts w:ascii="Arial" w:eastAsia="Times New Roman" w:hAnsi="Arial" w:cs="Arial"/>
          <w:color w:val="0070C0"/>
          <w:lang w:eastAsia="en-GB"/>
        </w:rPr>
        <w:t>Events and Conferences</w:t>
      </w:r>
    </w:p>
    <w:p w14:paraId="17533782" w14:textId="77777777" w:rsidR="002045EF" w:rsidRPr="002045EF" w:rsidRDefault="002045EF" w:rsidP="002045EF">
      <w:pPr>
        <w:pStyle w:val="CommentText"/>
        <w:ind w:right="-541"/>
        <w:rPr>
          <w:color w:val="000000" w:themeColor="text1"/>
          <w:sz w:val="22"/>
          <w:szCs w:val="22"/>
        </w:rPr>
      </w:pPr>
      <w:r w:rsidRPr="002045EF">
        <w:rPr>
          <w:color w:val="000000" w:themeColor="text1"/>
          <w:sz w:val="22"/>
          <w:szCs w:val="22"/>
        </w:rPr>
        <w:t xml:space="preserve">Throughout the year, we actively participated in a wide range of events and conferences, ensuring we stayed at the forefront of industry developments. These opportunities allowed us not only to expand our own knowledge base but also to share our expertise on critical issues impacting the mine rehabilitation sector. By presenting our insights and engaging with stakeholders, we reinforced our role as a trusted voice in shaping best practices and advancing conversations that matter to the future of </w:t>
      </w:r>
      <w:proofErr w:type="gramStart"/>
      <w:r w:rsidRPr="002045EF">
        <w:rPr>
          <w:color w:val="000000" w:themeColor="text1"/>
          <w:sz w:val="22"/>
          <w:szCs w:val="22"/>
        </w:rPr>
        <w:t>mine</w:t>
      </w:r>
      <w:proofErr w:type="gramEnd"/>
      <w:r w:rsidRPr="002045EF">
        <w:rPr>
          <w:color w:val="000000" w:themeColor="text1"/>
          <w:sz w:val="22"/>
          <w:szCs w:val="22"/>
        </w:rPr>
        <w:t xml:space="preserve"> rehabilitation.</w:t>
      </w:r>
    </w:p>
    <w:p w14:paraId="6E8540A1" w14:textId="77777777" w:rsidR="002045EF" w:rsidRPr="002045EF" w:rsidRDefault="002045EF" w:rsidP="002045EF">
      <w:pPr>
        <w:pStyle w:val="CommentText"/>
        <w:ind w:right="-541"/>
        <w:rPr>
          <w:color w:val="000000" w:themeColor="text1"/>
          <w:sz w:val="22"/>
          <w:szCs w:val="22"/>
        </w:rPr>
      </w:pPr>
    </w:p>
    <w:p w14:paraId="090D487E" w14:textId="77777777" w:rsidR="002045EF" w:rsidRPr="002045EF" w:rsidRDefault="002045EF" w:rsidP="002045EF">
      <w:pPr>
        <w:pStyle w:val="CommentText"/>
        <w:numPr>
          <w:ilvl w:val="0"/>
          <w:numId w:val="12"/>
        </w:numPr>
        <w:ind w:right="-541"/>
        <w:rPr>
          <w:color w:val="000000" w:themeColor="text1"/>
          <w:sz w:val="22"/>
          <w:szCs w:val="22"/>
        </w:rPr>
      </w:pPr>
      <w:r w:rsidRPr="002045EF">
        <w:rPr>
          <w:color w:val="000000" w:themeColor="text1"/>
          <w:sz w:val="22"/>
          <w:szCs w:val="22"/>
        </w:rPr>
        <w:t xml:space="preserve">CRC </w:t>
      </w:r>
      <w:proofErr w:type="spellStart"/>
      <w:r w:rsidRPr="002045EF">
        <w:rPr>
          <w:color w:val="000000" w:themeColor="text1"/>
          <w:sz w:val="22"/>
          <w:szCs w:val="22"/>
        </w:rPr>
        <w:t>TiME</w:t>
      </w:r>
      <w:proofErr w:type="spellEnd"/>
      <w:r w:rsidRPr="002045EF">
        <w:rPr>
          <w:color w:val="000000" w:themeColor="text1"/>
          <w:sz w:val="22"/>
          <w:szCs w:val="22"/>
        </w:rPr>
        <w:t xml:space="preserve"> Global Coal Transitions Network Workshop - May 2025</w:t>
      </w:r>
    </w:p>
    <w:p w14:paraId="5DA2C1BE" w14:textId="77777777" w:rsidR="002045EF" w:rsidRPr="002045EF" w:rsidRDefault="002045EF" w:rsidP="002045EF">
      <w:pPr>
        <w:pStyle w:val="CommentText"/>
        <w:numPr>
          <w:ilvl w:val="0"/>
          <w:numId w:val="12"/>
        </w:numPr>
        <w:ind w:right="-541"/>
        <w:rPr>
          <w:color w:val="000000" w:themeColor="text1"/>
          <w:sz w:val="22"/>
          <w:szCs w:val="22"/>
        </w:rPr>
      </w:pPr>
      <w:r w:rsidRPr="002045EF">
        <w:rPr>
          <w:color w:val="000000" w:themeColor="text1"/>
          <w:sz w:val="22"/>
          <w:szCs w:val="22"/>
        </w:rPr>
        <w:lastRenderedPageBreak/>
        <w:t xml:space="preserve">Trade &amp; Tech Fair </w:t>
      </w:r>
      <w:proofErr w:type="gramStart"/>
      <w:r w:rsidRPr="002045EF">
        <w:rPr>
          <w:color w:val="000000" w:themeColor="text1"/>
          <w:sz w:val="22"/>
          <w:szCs w:val="22"/>
        </w:rPr>
        <w:t>-  June</w:t>
      </w:r>
      <w:proofErr w:type="gramEnd"/>
      <w:r w:rsidRPr="002045EF">
        <w:rPr>
          <w:color w:val="000000" w:themeColor="text1"/>
          <w:sz w:val="22"/>
          <w:szCs w:val="22"/>
        </w:rPr>
        <w:t xml:space="preserve"> 2025 attracted 5,000 students; MLRA booth featured sprout project and 3D Mine Rehab App</w:t>
      </w:r>
    </w:p>
    <w:p w14:paraId="47EF8A2A" w14:textId="77777777" w:rsidR="002045EF" w:rsidRPr="002045EF" w:rsidRDefault="002045EF" w:rsidP="002045EF">
      <w:pPr>
        <w:pStyle w:val="CommentText"/>
        <w:numPr>
          <w:ilvl w:val="0"/>
          <w:numId w:val="12"/>
        </w:numPr>
        <w:ind w:right="-541"/>
        <w:rPr>
          <w:color w:val="000000" w:themeColor="text1"/>
          <w:sz w:val="22"/>
          <w:szCs w:val="22"/>
        </w:rPr>
      </w:pPr>
      <w:r w:rsidRPr="002045EF">
        <w:rPr>
          <w:color w:val="000000" w:themeColor="text1"/>
          <w:sz w:val="22"/>
          <w:szCs w:val="22"/>
        </w:rPr>
        <w:t xml:space="preserve">Life of Mine &amp; Mine Waste Tailings Conference – presented on risk management and legislative </w:t>
      </w:r>
      <w:proofErr w:type="gramStart"/>
      <w:r w:rsidRPr="002045EF">
        <w:rPr>
          <w:color w:val="000000" w:themeColor="text1"/>
          <w:sz w:val="22"/>
          <w:szCs w:val="22"/>
        </w:rPr>
        <w:t>pathways,  and</w:t>
      </w:r>
      <w:proofErr w:type="gramEnd"/>
      <w:r w:rsidRPr="002045EF">
        <w:rPr>
          <w:color w:val="000000" w:themeColor="text1"/>
          <w:sz w:val="22"/>
          <w:szCs w:val="22"/>
        </w:rPr>
        <w:t xml:space="preserve"> the MLRA Vocabulary – July 2025 </w:t>
      </w:r>
    </w:p>
    <w:p w14:paraId="4B943590" w14:textId="77777777" w:rsidR="002045EF" w:rsidRPr="002045EF" w:rsidRDefault="002045EF" w:rsidP="002045EF">
      <w:pPr>
        <w:pStyle w:val="CommentText"/>
        <w:numPr>
          <w:ilvl w:val="0"/>
          <w:numId w:val="12"/>
        </w:numPr>
        <w:ind w:right="-541"/>
        <w:rPr>
          <w:color w:val="000000" w:themeColor="text1"/>
          <w:sz w:val="22"/>
          <w:szCs w:val="22"/>
        </w:rPr>
      </w:pPr>
      <w:r w:rsidRPr="002045EF">
        <w:rPr>
          <w:color w:val="000000" w:themeColor="text1"/>
          <w:sz w:val="22"/>
          <w:szCs w:val="22"/>
        </w:rPr>
        <w:t xml:space="preserve">CRC </w:t>
      </w:r>
      <w:proofErr w:type="spellStart"/>
      <w:r w:rsidRPr="002045EF">
        <w:rPr>
          <w:color w:val="000000" w:themeColor="text1"/>
          <w:sz w:val="22"/>
          <w:szCs w:val="22"/>
        </w:rPr>
        <w:t>TiME</w:t>
      </w:r>
      <w:proofErr w:type="spellEnd"/>
      <w:r w:rsidRPr="002045EF">
        <w:rPr>
          <w:color w:val="000000" w:themeColor="text1"/>
          <w:sz w:val="22"/>
          <w:szCs w:val="22"/>
        </w:rPr>
        <w:t xml:space="preserve"> Annual Forum – August 2025 </w:t>
      </w:r>
    </w:p>
    <w:p w14:paraId="0FD7BA05" w14:textId="77777777" w:rsidR="002045EF" w:rsidRPr="002045EF" w:rsidRDefault="002045EF" w:rsidP="002045EF">
      <w:pPr>
        <w:pStyle w:val="CommentText"/>
        <w:numPr>
          <w:ilvl w:val="0"/>
          <w:numId w:val="12"/>
        </w:numPr>
        <w:ind w:right="-541"/>
        <w:rPr>
          <w:color w:val="000000" w:themeColor="text1"/>
          <w:sz w:val="22"/>
          <w:szCs w:val="22"/>
        </w:rPr>
      </w:pPr>
      <w:r w:rsidRPr="002045EF">
        <w:rPr>
          <w:color w:val="000000" w:themeColor="text1"/>
          <w:sz w:val="22"/>
          <w:szCs w:val="22"/>
        </w:rPr>
        <w:t xml:space="preserve">CRC </w:t>
      </w:r>
      <w:proofErr w:type="spellStart"/>
      <w:r w:rsidRPr="002045EF">
        <w:rPr>
          <w:color w:val="000000" w:themeColor="text1"/>
          <w:sz w:val="22"/>
          <w:szCs w:val="22"/>
        </w:rPr>
        <w:t>TiME</w:t>
      </w:r>
      <w:proofErr w:type="spellEnd"/>
      <w:r w:rsidRPr="002045EF">
        <w:rPr>
          <w:color w:val="000000" w:themeColor="text1"/>
          <w:sz w:val="22"/>
          <w:szCs w:val="22"/>
        </w:rPr>
        <w:t xml:space="preserve"> Annual Retreat </w:t>
      </w:r>
      <w:proofErr w:type="gramStart"/>
      <w:r w:rsidRPr="002045EF">
        <w:rPr>
          <w:color w:val="000000" w:themeColor="text1"/>
          <w:sz w:val="22"/>
          <w:szCs w:val="22"/>
        </w:rPr>
        <w:t>–  August</w:t>
      </w:r>
      <w:proofErr w:type="gramEnd"/>
      <w:r w:rsidRPr="002045EF">
        <w:rPr>
          <w:color w:val="000000" w:themeColor="text1"/>
          <w:sz w:val="22"/>
          <w:szCs w:val="22"/>
        </w:rPr>
        <w:t xml:space="preserve"> 2025 </w:t>
      </w:r>
    </w:p>
    <w:p w14:paraId="62080A16" w14:textId="77777777" w:rsidR="002045EF" w:rsidRPr="002045EF" w:rsidRDefault="002045EF" w:rsidP="002045EF">
      <w:pPr>
        <w:pStyle w:val="CommentText"/>
        <w:numPr>
          <w:ilvl w:val="0"/>
          <w:numId w:val="12"/>
        </w:numPr>
        <w:ind w:right="-541"/>
        <w:rPr>
          <w:color w:val="000000" w:themeColor="text1"/>
          <w:sz w:val="22"/>
          <w:szCs w:val="22"/>
        </w:rPr>
      </w:pPr>
      <w:r w:rsidRPr="002045EF">
        <w:rPr>
          <w:color w:val="000000" w:themeColor="text1"/>
          <w:sz w:val="22"/>
          <w:szCs w:val="22"/>
        </w:rPr>
        <w:t>Geography Teachers Association Victoria (GTAV) Conference - August 2025 opened new school engagement opportunities</w:t>
      </w:r>
    </w:p>
    <w:p w14:paraId="6977D7A4" w14:textId="77777777" w:rsidR="002045EF" w:rsidRDefault="002045EF" w:rsidP="002045EF">
      <w:pPr>
        <w:pStyle w:val="CommentText"/>
        <w:numPr>
          <w:ilvl w:val="0"/>
          <w:numId w:val="12"/>
        </w:numPr>
        <w:ind w:right="-541"/>
        <w:rPr>
          <w:color w:val="000000" w:themeColor="text1"/>
          <w:sz w:val="22"/>
          <w:szCs w:val="22"/>
        </w:rPr>
      </w:pPr>
      <w:r w:rsidRPr="002045EF">
        <w:rPr>
          <w:color w:val="000000" w:themeColor="text1"/>
          <w:sz w:val="22"/>
          <w:szCs w:val="22"/>
        </w:rPr>
        <w:t>Gippsland New Energy Conference 2025 (GNEC) presented on ‘Demystifying Mine Rehabilitation’ - Oct 2025</w:t>
      </w:r>
    </w:p>
    <w:p w14:paraId="6C62B22E" w14:textId="77777777" w:rsidR="00526E9C" w:rsidRDefault="00526E9C" w:rsidP="00526E9C">
      <w:pPr>
        <w:pStyle w:val="CommentText"/>
        <w:ind w:right="-541"/>
        <w:rPr>
          <w:color w:val="000000" w:themeColor="text1"/>
          <w:sz w:val="22"/>
          <w:szCs w:val="22"/>
        </w:rPr>
      </w:pPr>
    </w:p>
    <w:p w14:paraId="294990C7" w14:textId="77777777" w:rsidR="00353D0E" w:rsidRDefault="00353D0E" w:rsidP="00526E9C">
      <w:pPr>
        <w:pStyle w:val="CommentText"/>
        <w:ind w:right="-541"/>
        <w:rPr>
          <w:color w:val="0070C0"/>
          <w:sz w:val="22"/>
          <w:szCs w:val="22"/>
        </w:rPr>
      </w:pPr>
      <w:r w:rsidRPr="00353D0E">
        <w:rPr>
          <w:color w:val="0070C0"/>
          <w:sz w:val="22"/>
          <w:szCs w:val="22"/>
        </w:rPr>
        <w:t>Even though we might look a bit different... we are still planning activities for 2026</w:t>
      </w:r>
    </w:p>
    <w:p w14:paraId="11BE48D9" w14:textId="77777777" w:rsidR="00353D0E" w:rsidRPr="00353D0E" w:rsidRDefault="00353D0E" w:rsidP="00353D0E">
      <w:pPr>
        <w:pStyle w:val="CommentText"/>
        <w:numPr>
          <w:ilvl w:val="0"/>
          <w:numId w:val="13"/>
        </w:numPr>
        <w:ind w:right="-541"/>
        <w:rPr>
          <w:color w:val="000000" w:themeColor="text1"/>
          <w:sz w:val="22"/>
          <w:szCs w:val="22"/>
        </w:rPr>
      </w:pPr>
      <w:r w:rsidRPr="00353D0E">
        <w:rPr>
          <w:color w:val="000000" w:themeColor="text1"/>
          <w:sz w:val="22"/>
          <w:szCs w:val="22"/>
        </w:rPr>
        <w:t xml:space="preserve">Rolling engagement themes set for 2025–26, including closure criteria workshops and open days. </w:t>
      </w:r>
    </w:p>
    <w:p w14:paraId="4BFD6733" w14:textId="77777777" w:rsidR="00353D0E" w:rsidRPr="00353D0E" w:rsidRDefault="00353D0E" w:rsidP="00353D0E">
      <w:pPr>
        <w:pStyle w:val="CommentText"/>
        <w:numPr>
          <w:ilvl w:val="0"/>
          <w:numId w:val="13"/>
        </w:numPr>
        <w:ind w:right="-541"/>
        <w:rPr>
          <w:color w:val="000000" w:themeColor="text1"/>
          <w:sz w:val="22"/>
          <w:szCs w:val="22"/>
        </w:rPr>
      </w:pPr>
      <w:r w:rsidRPr="00353D0E">
        <w:rPr>
          <w:color w:val="000000" w:themeColor="text1"/>
          <w:sz w:val="22"/>
          <w:szCs w:val="22"/>
        </w:rPr>
        <w:t xml:space="preserve">New fact sheets </w:t>
      </w:r>
    </w:p>
    <w:p w14:paraId="536CFC79" w14:textId="77777777" w:rsidR="00353D0E" w:rsidRPr="00353D0E" w:rsidRDefault="00353D0E" w:rsidP="00353D0E">
      <w:pPr>
        <w:pStyle w:val="CommentText"/>
        <w:numPr>
          <w:ilvl w:val="0"/>
          <w:numId w:val="13"/>
        </w:numPr>
        <w:ind w:right="-541"/>
        <w:rPr>
          <w:color w:val="000000" w:themeColor="text1"/>
          <w:sz w:val="22"/>
          <w:szCs w:val="22"/>
        </w:rPr>
      </w:pPr>
      <w:r w:rsidRPr="00353D0E">
        <w:rPr>
          <w:color w:val="000000" w:themeColor="text1"/>
          <w:sz w:val="22"/>
          <w:szCs w:val="22"/>
        </w:rPr>
        <w:t xml:space="preserve">Continued collaboration with Traditional Owners and stakeholders </w:t>
      </w:r>
    </w:p>
    <w:p w14:paraId="171E8BD8" w14:textId="77777777" w:rsidR="00353D0E" w:rsidRPr="00353D0E" w:rsidRDefault="00353D0E" w:rsidP="00353D0E">
      <w:pPr>
        <w:pStyle w:val="CommentText"/>
        <w:numPr>
          <w:ilvl w:val="0"/>
          <w:numId w:val="13"/>
        </w:numPr>
        <w:ind w:right="-541"/>
        <w:rPr>
          <w:color w:val="000000" w:themeColor="text1"/>
          <w:sz w:val="22"/>
          <w:szCs w:val="22"/>
        </w:rPr>
      </w:pPr>
      <w:r w:rsidRPr="00353D0E">
        <w:rPr>
          <w:color w:val="000000" w:themeColor="text1"/>
          <w:sz w:val="22"/>
          <w:szCs w:val="22"/>
        </w:rPr>
        <w:t xml:space="preserve">A series of short interviews with key stakeholders about their perceptions on rehabilitation. </w:t>
      </w:r>
    </w:p>
    <w:p w14:paraId="09E7A7CD" w14:textId="77777777" w:rsidR="00353D0E" w:rsidRPr="00353D0E" w:rsidRDefault="00353D0E" w:rsidP="00353D0E">
      <w:pPr>
        <w:pStyle w:val="CommentText"/>
        <w:numPr>
          <w:ilvl w:val="0"/>
          <w:numId w:val="13"/>
        </w:numPr>
        <w:ind w:right="-541"/>
        <w:rPr>
          <w:color w:val="000000" w:themeColor="text1"/>
          <w:sz w:val="22"/>
          <w:szCs w:val="22"/>
        </w:rPr>
      </w:pPr>
      <w:r w:rsidRPr="00353D0E">
        <w:rPr>
          <w:color w:val="000000" w:themeColor="text1"/>
          <w:sz w:val="22"/>
          <w:szCs w:val="22"/>
        </w:rPr>
        <w:t xml:space="preserve">Helping to frame what could be the opportunities for these mine sites and ensuring that community, Traditional Owners, government and industry are all included in the decision-making process </w:t>
      </w:r>
    </w:p>
    <w:p w14:paraId="28C508CB" w14:textId="171D1E25" w:rsidR="00526E9C" w:rsidRPr="002045EF" w:rsidRDefault="00353D0E" w:rsidP="00353D0E">
      <w:pPr>
        <w:pStyle w:val="CommentText"/>
        <w:numPr>
          <w:ilvl w:val="0"/>
          <w:numId w:val="13"/>
        </w:numPr>
        <w:ind w:right="-541"/>
        <w:rPr>
          <w:color w:val="000000" w:themeColor="text1"/>
          <w:sz w:val="22"/>
          <w:szCs w:val="22"/>
        </w:rPr>
      </w:pPr>
      <w:r w:rsidRPr="00353D0E">
        <w:rPr>
          <w:color w:val="000000" w:themeColor="text1"/>
          <w:sz w:val="22"/>
          <w:szCs w:val="22"/>
        </w:rPr>
        <w:t>And much more. Please contact us if you have any questions or would like more information about these critical rehabilitation projects.</w:t>
      </w:r>
    </w:p>
    <w:p w14:paraId="33169DCD" w14:textId="77777777" w:rsidR="00A97306" w:rsidRDefault="00A97306" w:rsidP="006533CF">
      <w:pPr>
        <w:pStyle w:val="CommentText"/>
        <w:ind w:right="-541"/>
        <w:rPr>
          <w:color w:val="000000" w:themeColor="text1"/>
          <w:sz w:val="22"/>
          <w:szCs w:val="22"/>
        </w:rPr>
      </w:pPr>
    </w:p>
    <w:p w14:paraId="699865F8" w14:textId="3B807503" w:rsidR="006533CF" w:rsidRPr="006533CF" w:rsidRDefault="006533CF" w:rsidP="006533CF">
      <w:pPr>
        <w:pStyle w:val="CommentText"/>
        <w:ind w:right="-541"/>
        <w:rPr>
          <w:color w:val="000000" w:themeColor="text1"/>
          <w:sz w:val="18"/>
          <w:szCs w:val="18"/>
        </w:rPr>
      </w:pPr>
      <w:r w:rsidRPr="006533CF">
        <w:rPr>
          <w:color w:val="000000" w:themeColor="text1"/>
          <w:sz w:val="18"/>
          <w:szCs w:val="18"/>
        </w:rPr>
        <w:t xml:space="preserve">MLRA Content Disclaimer: </w:t>
      </w:r>
    </w:p>
    <w:p w14:paraId="029D8009" w14:textId="478104EF" w:rsidR="006533CF" w:rsidRPr="006533CF" w:rsidRDefault="006533CF" w:rsidP="006533CF">
      <w:pPr>
        <w:pStyle w:val="CommentText"/>
        <w:ind w:right="-541"/>
        <w:rPr>
          <w:color w:val="000000" w:themeColor="text1"/>
          <w:sz w:val="18"/>
          <w:szCs w:val="18"/>
        </w:rPr>
      </w:pPr>
      <w:r w:rsidRPr="006533CF">
        <w:rPr>
          <w:color w:val="000000" w:themeColor="text1"/>
          <w:sz w:val="18"/>
          <w:szCs w:val="18"/>
        </w:rPr>
        <w:t>This content provides the MLRA's high-level overview of aspects of mine rehabilitation in the Latrobe Valley. It does not reflect the opinions, pre-empt decisions or policies of Resources Victoria, mine licensees or any other government department.  The information was accurate to the best of the MLRA's knowledge at the time of publication and is intended to inform the community, stakeholders and Traditional Owners.</w:t>
      </w:r>
    </w:p>
    <w:p w14:paraId="377AF5A2" w14:textId="77777777" w:rsidR="00F9327D" w:rsidRPr="00205EE5" w:rsidRDefault="00F9327D" w:rsidP="00F9327D">
      <w:pPr>
        <w:pStyle w:val="Heading2"/>
        <w:rPr>
          <w:color w:val="0070C0"/>
          <w:sz w:val="22"/>
          <w:szCs w:val="22"/>
        </w:rPr>
      </w:pPr>
    </w:p>
    <w:p w14:paraId="41A1DD31" w14:textId="77777777" w:rsidR="00F9327D" w:rsidRPr="00F03C9E" w:rsidRDefault="00F9327D" w:rsidP="00F9327D">
      <w:pPr>
        <w:rPr>
          <w:rFonts w:ascii="Arial" w:hAnsi="Arial" w:cs="Arial"/>
          <w:color w:val="000000" w:themeColor="text1"/>
          <w:sz w:val="20"/>
          <w:szCs w:val="20"/>
        </w:rPr>
      </w:pPr>
      <w:r>
        <w:rPr>
          <w:rFonts w:ascii="Arial" w:hAnsi="Arial" w:cs="Arial"/>
          <w:lang w:eastAsia="en-GB"/>
        </w:rPr>
        <w:t>C</w:t>
      </w:r>
      <w:r w:rsidRPr="00410900">
        <w:rPr>
          <w:rFonts w:ascii="Arial" w:hAnsi="Arial" w:cs="Arial"/>
          <w:lang w:eastAsia="en-GB"/>
        </w:rPr>
        <w:t xml:space="preserve">ontact </w:t>
      </w:r>
      <w:r>
        <w:rPr>
          <w:rFonts w:ascii="Arial" w:hAnsi="Arial" w:cs="Arial"/>
          <w:lang w:eastAsia="en-GB"/>
        </w:rPr>
        <w:t>the MLRA</w:t>
      </w:r>
      <w:r w:rsidRPr="00410900">
        <w:rPr>
          <w:rFonts w:ascii="Arial" w:hAnsi="Arial" w:cs="Arial"/>
          <w:lang w:eastAsia="en-GB"/>
        </w:rPr>
        <w:t xml:space="preserve"> </w:t>
      </w:r>
      <w:r>
        <w:rPr>
          <w:rFonts w:ascii="Arial" w:hAnsi="Arial" w:cs="Arial"/>
          <w:lang w:eastAsia="en-GB"/>
        </w:rPr>
        <w:t xml:space="preserve">for more information on </w:t>
      </w:r>
      <w:r w:rsidRPr="00410900">
        <w:rPr>
          <w:rFonts w:ascii="Arial" w:hAnsi="Arial" w:cs="Arial"/>
          <w:lang w:eastAsia="en-GB"/>
        </w:rPr>
        <w:t xml:space="preserve">1800 571 966 </w:t>
      </w:r>
      <w:r>
        <w:rPr>
          <w:rFonts w:ascii="Arial" w:hAnsi="Arial" w:cs="Arial"/>
          <w:lang w:eastAsia="en-GB"/>
        </w:rPr>
        <w:t xml:space="preserve">or </w:t>
      </w:r>
      <w:hyperlink r:id="rId13" w:history="1">
        <w:r w:rsidRPr="00937E67">
          <w:rPr>
            <w:rStyle w:val="Hyperlink"/>
            <w:rFonts w:ascii="Arial" w:hAnsi="Arial" w:cs="Arial"/>
            <w:lang w:eastAsia="en-GB"/>
          </w:rPr>
          <w:t>contactus@mineland.vic.gov.au</w:t>
        </w:r>
      </w:hyperlink>
      <w:r>
        <w:rPr>
          <w:rStyle w:val="Hyperlink"/>
          <w:rFonts w:ascii="Arial" w:hAnsi="Arial" w:cs="Arial"/>
          <w:lang w:eastAsia="en-GB"/>
        </w:rPr>
        <w:t xml:space="preserve">  </w:t>
      </w:r>
    </w:p>
    <w:p w14:paraId="79AF6EA6" w14:textId="77777777" w:rsidR="00F9327D" w:rsidRDefault="00F9327D" w:rsidP="00F9327D"/>
    <w:p w14:paraId="5A34CBF1" w14:textId="77777777" w:rsidR="00F9327D" w:rsidRDefault="00F9327D" w:rsidP="00F9327D">
      <w:r w:rsidRPr="000536D9">
        <w:rPr>
          <w:noProof/>
        </w:rPr>
        <w:drawing>
          <wp:inline distT="0" distB="0" distL="0" distR="0" wp14:anchorId="3680BD49" wp14:editId="03EA601B">
            <wp:extent cx="426295" cy="419100"/>
            <wp:effectExtent l="0" t="0" r="0" b="0"/>
            <wp:docPr id="1444151094" name="Picture 1444151094" descr="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logo"/>
                    <pic:cNvPicPr/>
                  </pic:nvPicPr>
                  <pic:blipFill>
                    <a:blip r:embed="rId14"/>
                    <a:stretch>
                      <a:fillRect/>
                    </a:stretch>
                  </pic:blipFill>
                  <pic:spPr>
                    <a:xfrm>
                      <a:off x="0" y="0"/>
                      <a:ext cx="433960" cy="426635"/>
                    </a:xfrm>
                    <a:prstGeom prst="rect">
                      <a:avLst/>
                    </a:prstGeom>
                  </pic:spPr>
                </pic:pic>
              </a:graphicData>
            </a:graphic>
          </wp:inline>
        </w:drawing>
      </w:r>
      <w:r>
        <w:t xml:space="preserve"> @MLRAuthority    </w:t>
      </w:r>
      <w:r w:rsidRPr="000536D9">
        <w:rPr>
          <w:noProof/>
        </w:rPr>
        <w:drawing>
          <wp:inline distT="0" distB="0" distL="0" distR="0" wp14:anchorId="5175A354" wp14:editId="2907BE36">
            <wp:extent cx="391242" cy="381000"/>
            <wp:effectExtent l="0" t="0" r="8890" b="0"/>
            <wp:docPr id="1209897038" name="Picture 1209897038"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acebook logo"/>
                    <pic:cNvPicPr/>
                  </pic:nvPicPr>
                  <pic:blipFill>
                    <a:blip r:embed="rId15"/>
                    <a:stretch>
                      <a:fillRect/>
                    </a:stretch>
                  </pic:blipFill>
                  <pic:spPr>
                    <a:xfrm>
                      <a:off x="0" y="0"/>
                      <a:ext cx="400133" cy="389658"/>
                    </a:xfrm>
                    <a:prstGeom prst="rect">
                      <a:avLst/>
                    </a:prstGeom>
                  </pic:spPr>
                </pic:pic>
              </a:graphicData>
            </a:graphic>
          </wp:inline>
        </w:drawing>
      </w:r>
      <w:r>
        <w:t xml:space="preserve"> Facebook.com/MLRAVictoria   </w:t>
      </w:r>
      <w:r w:rsidRPr="000536D9">
        <w:rPr>
          <w:noProof/>
        </w:rPr>
        <w:drawing>
          <wp:inline distT="0" distB="0" distL="0" distR="0" wp14:anchorId="2918D84A" wp14:editId="392E4AFA">
            <wp:extent cx="1104900" cy="267353"/>
            <wp:effectExtent l="0" t="0" r="0" b="0"/>
            <wp:docPr id="1488539040" name="Picture 1488539040"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YouTube logo"/>
                    <pic:cNvPicPr/>
                  </pic:nvPicPr>
                  <pic:blipFill>
                    <a:blip r:embed="rId16"/>
                    <a:stretch>
                      <a:fillRect/>
                    </a:stretch>
                  </pic:blipFill>
                  <pic:spPr>
                    <a:xfrm>
                      <a:off x="0" y="0"/>
                      <a:ext cx="1135063" cy="274651"/>
                    </a:xfrm>
                    <a:prstGeom prst="rect">
                      <a:avLst/>
                    </a:prstGeom>
                  </pic:spPr>
                </pic:pic>
              </a:graphicData>
            </a:graphic>
          </wp:inline>
        </w:drawing>
      </w:r>
      <w:r>
        <w:t xml:space="preserve"> MLRAuthority</w:t>
      </w:r>
    </w:p>
    <w:p w14:paraId="51D91C81" w14:textId="60AA03CB" w:rsidR="00D97E6E" w:rsidRDefault="00D97E6E" w:rsidP="000A3AD2">
      <w:pPr>
        <w:spacing w:after="225" w:line="276" w:lineRule="auto"/>
        <w:ind w:right="57"/>
        <w:outlineLvl w:val="1"/>
      </w:pPr>
    </w:p>
    <w:sectPr w:rsidR="00D97E6E" w:rsidSect="00D20B5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BC44" w14:textId="77777777" w:rsidR="00F16A58" w:rsidRDefault="00F16A58" w:rsidP="00D12781">
      <w:pPr>
        <w:spacing w:after="0" w:line="240" w:lineRule="auto"/>
      </w:pPr>
      <w:r>
        <w:separator/>
      </w:r>
    </w:p>
  </w:endnote>
  <w:endnote w:type="continuationSeparator" w:id="0">
    <w:p w14:paraId="086D60C2" w14:textId="77777777" w:rsidR="00F16A58" w:rsidRDefault="00F16A58" w:rsidP="00D12781">
      <w:pPr>
        <w:spacing w:after="0" w:line="240" w:lineRule="auto"/>
      </w:pPr>
      <w:r>
        <w:continuationSeparator/>
      </w:r>
    </w:p>
  </w:endnote>
  <w:endnote w:type="continuationNotice" w:id="1">
    <w:p w14:paraId="29457FDC" w14:textId="77777777" w:rsidR="00F16A58" w:rsidRDefault="00F16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5E5D" w14:textId="77777777" w:rsidR="008D7F37" w:rsidRDefault="008D7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4F06" w14:textId="13DEA21C" w:rsidR="00D97B00" w:rsidRDefault="008D7F37">
    <w:pPr>
      <w:pStyle w:val="Footer"/>
      <w:jc w:val="right"/>
    </w:pPr>
    <w:r>
      <w:rPr>
        <w:noProof/>
      </w:rPr>
      <mc:AlternateContent>
        <mc:Choice Requires="wps">
          <w:drawing>
            <wp:anchor distT="0" distB="0" distL="114300" distR="114300" simplePos="0" relativeHeight="251659264" behindDoc="0" locked="0" layoutInCell="0" allowOverlap="1" wp14:anchorId="5EFDCEDB" wp14:editId="55250D11">
              <wp:simplePos x="0" y="0"/>
              <wp:positionH relativeFrom="page">
                <wp:posOffset>0</wp:posOffset>
              </wp:positionH>
              <wp:positionV relativeFrom="page">
                <wp:posOffset>10227945</wp:posOffset>
              </wp:positionV>
              <wp:extent cx="7560310" cy="273050"/>
              <wp:effectExtent l="0" t="0" r="0" b="12700"/>
              <wp:wrapNone/>
              <wp:docPr id="3" name="MSIPCM40a9469f9b4faf1b48c1d95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E45733" w14:textId="1181883F" w:rsidR="008D7F37" w:rsidRPr="008D7F37" w:rsidRDefault="008D7F37" w:rsidP="008D7F37">
                          <w:pPr>
                            <w:spacing w:after="0"/>
                            <w:jc w:val="center"/>
                            <w:rPr>
                              <w:rFonts w:ascii="Calibri" w:hAnsi="Calibri" w:cs="Calibri"/>
                              <w:color w:val="000000"/>
                              <w:sz w:val="24"/>
                            </w:rPr>
                          </w:pPr>
                          <w:r w:rsidRPr="008D7F3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FDCEDB" id="_x0000_t202" coordsize="21600,21600" o:spt="202" path="m,l,21600r21600,l21600,xe">
              <v:stroke joinstyle="miter"/>
              <v:path gradientshapeok="t" o:connecttype="rect"/>
            </v:shapetype>
            <v:shape id="MSIPCM40a9469f9b4faf1b48c1d954" o:spid="_x0000_s1026" type="#_x0000_t202" alt="{&quot;HashCode&quot;:-1264680268,&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EE45733" w14:textId="1181883F" w:rsidR="008D7F37" w:rsidRPr="008D7F37" w:rsidRDefault="008D7F37" w:rsidP="008D7F37">
                    <w:pPr>
                      <w:spacing w:after="0"/>
                      <w:jc w:val="center"/>
                      <w:rPr>
                        <w:rFonts w:ascii="Calibri" w:hAnsi="Calibri" w:cs="Calibri"/>
                        <w:color w:val="000000"/>
                        <w:sz w:val="24"/>
                      </w:rPr>
                    </w:pPr>
                    <w:r w:rsidRPr="008D7F37">
                      <w:rPr>
                        <w:rFonts w:ascii="Calibri" w:hAnsi="Calibri" w:cs="Calibri"/>
                        <w:color w:val="000000"/>
                        <w:sz w:val="24"/>
                      </w:rPr>
                      <w:t>OFFICIAL</w:t>
                    </w:r>
                  </w:p>
                </w:txbxContent>
              </v:textbox>
              <w10:wrap anchorx="page" anchory="page"/>
            </v:shape>
          </w:pict>
        </mc:Fallback>
      </mc:AlternateContent>
    </w:r>
  </w:p>
  <w:p w14:paraId="37E05CDD" w14:textId="4178CD2D" w:rsidR="000536D9" w:rsidRDefault="008B7C84">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E1A4" w14:textId="244DE207" w:rsidR="001F3A76" w:rsidRDefault="008D7F37">
    <w:pPr>
      <w:pStyle w:val="Footer"/>
    </w:pPr>
    <w:r>
      <w:rPr>
        <w:noProof/>
      </w:rPr>
      <mc:AlternateContent>
        <mc:Choice Requires="wps">
          <w:drawing>
            <wp:anchor distT="0" distB="0" distL="114300" distR="114300" simplePos="0" relativeHeight="251660288" behindDoc="0" locked="0" layoutInCell="0" allowOverlap="1" wp14:anchorId="5AE4E7BB" wp14:editId="3BEE00D5">
              <wp:simplePos x="0" y="0"/>
              <wp:positionH relativeFrom="page">
                <wp:posOffset>0</wp:posOffset>
              </wp:positionH>
              <wp:positionV relativeFrom="page">
                <wp:posOffset>10227945</wp:posOffset>
              </wp:positionV>
              <wp:extent cx="7560310" cy="273050"/>
              <wp:effectExtent l="0" t="0" r="0" b="12700"/>
              <wp:wrapNone/>
              <wp:docPr id="5" name="MSIPCMbe43423b80d88817273e10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A5BACE" w14:textId="6B201603" w:rsidR="008D7F37" w:rsidRPr="008D7F37" w:rsidRDefault="008D7F37" w:rsidP="008D7F37">
                          <w:pPr>
                            <w:spacing w:after="0"/>
                            <w:jc w:val="center"/>
                            <w:rPr>
                              <w:rFonts w:ascii="Calibri" w:hAnsi="Calibri" w:cs="Calibri"/>
                              <w:color w:val="000000"/>
                              <w:sz w:val="24"/>
                            </w:rPr>
                          </w:pPr>
                          <w:r w:rsidRPr="008D7F3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E4E7BB" id="_x0000_t202" coordsize="21600,21600" o:spt="202" path="m,l,21600r21600,l21600,xe">
              <v:stroke joinstyle="miter"/>
              <v:path gradientshapeok="t" o:connecttype="rect"/>
            </v:shapetype>
            <v:shape id="MSIPCMbe43423b80d88817273e1053" o:spid="_x0000_s1027" type="#_x0000_t202" alt="{&quot;HashCode&quot;:-126468026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0A5BACE" w14:textId="6B201603" w:rsidR="008D7F37" w:rsidRPr="008D7F37" w:rsidRDefault="008D7F37" w:rsidP="008D7F37">
                    <w:pPr>
                      <w:spacing w:after="0"/>
                      <w:jc w:val="center"/>
                      <w:rPr>
                        <w:rFonts w:ascii="Calibri" w:hAnsi="Calibri" w:cs="Calibri"/>
                        <w:color w:val="000000"/>
                        <w:sz w:val="24"/>
                      </w:rPr>
                    </w:pPr>
                    <w:r w:rsidRPr="008D7F37">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8386" w14:textId="77777777" w:rsidR="00F16A58" w:rsidRDefault="00F16A58" w:rsidP="00D12781">
      <w:pPr>
        <w:spacing w:after="0" w:line="240" w:lineRule="auto"/>
      </w:pPr>
      <w:r>
        <w:separator/>
      </w:r>
    </w:p>
  </w:footnote>
  <w:footnote w:type="continuationSeparator" w:id="0">
    <w:p w14:paraId="0A7AD4B4" w14:textId="77777777" w:rsidR="00F16A58" w:rsidRDefault="00F16A58" w:rsidP="00D12781">
      <w:pPr>
        <w:spacing w:after="0" w:line="240" w:lineRule="auto"/>
      </w:pPr>
      <w:r>
        <w:continuationSeparator/>
      </w:r>
    </w:p>
  </w:footnote>
  <w:footnote w:type="continuationNotice" w:id="1">
    <w:p w14:paraId="6FFD32DD" w14:textId="77777777" w:rsidR="00F16A58" w:rsidRDefault="00F16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3ECB" w14:textId="77777777" w:rsidR="008D7F37" w:rsidRDefault="008D7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1F22" w14:textId="01556480" w:rsidR="00D12781" w:rsidRDefault="00D12781" w:rsidP="00D12781">
    <w:pPr>
      <w:pStyle w:val="Header"/>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1A55" w14:textId="742412B0" w:rsidR="00D20B59" w:rsidRDefault="00D57B76" w:rsidP="002336D8">
    <w:pPr>
      <w:pStyle w:val="Header"/>
      <w:ind w:hanging="1418"/>
    </w:pPr>
    <w:r>
      <w:rPr>
        <w:noProof/>
      </w:rPr>
      <mc:AlternateContent>
        <mc:Choice Requires="wps">
          <w:drawing>
            <wp:anchor distT="0" distB="0" distL="114300" distR="114300" simplePos="0" relativeHeight="251658240" behindDoc="1" locked="0" layoutInCell="1" allowOverlap="1" wp14:anchorId="3546017F" wp14:editId="5E62E392">
              <wp:simplePos x="0" y="0"/>
              <wp:positionH relativeFrom="page">
                <wp:align>left</wp:align>
              </wp:positionH>
              <wp:positionV relativeFrom="paragraph">
                <wp:posOffset>0</wp:posOffset>
              </wp:positionV>
              <wp:extent cx="7553325" cy="1028700"/>
              <wp:effectExtent l="0" t="0" r="952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25" cy="1028700"/>
                      </a:xfrm>
                      <a:prstGeom prst="rect">
                        <a:avLst/>
                      </a:prstGeom>
                      <a:solidFill>
                        <a:srgbClr val="00B0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224BA" id="Rectangle 2" o:spid="_x0000_s1026" alt="&quot;&quot;" style="position:absolute;margin-left:0;margin-top:0;width:594.75pt;height:8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" fillcolor="#00b0b9" stroked="f" strokeweight="1pt">
              <w10:wrap anchorx="page"/>
            </v:rect>
          </w:pict>
        </mc:Fallback>
      </mc:AlternateContent>
    </w:r>
    <w:r w:rsidR="0072558F">
      <w:rPr>
        <w:noProof/>
      </w:rPr>
      <w:drawing>
        <wp:inline distT="0" distB="0" distL="0" distR="0" wp14:anchorId="670D1204" wp14:editId="12C14463">
          <wp:extent cx="1466850" cy="1038301"/>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835" cy="106235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RX854Mco4x0/eh" int2:id="P5bCYqGB">
      <int2:state int2:value="Rejected" int2:type="AugLoop_Text_Critique"/>
    </int2:textHash>
    <int2:textHash int2:hashCode="6hNxX9VGwy38e1" int2:id="gobmpqz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4D4"/>
    <w:multiLevelType w:val="hybridMultilevel"/>
    <w:tmpl w:val="8B269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A42102"/>
    <w:multiLevelType w:val="hybridMultilevel"/>
    <w:tmpl w:val="1974B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6475B0"/>
    <w:multiLevelType w:val="hybridMultilevel"/>
    <w:tmpl w:val="4620A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E5654"/>
    <w:multiLevelType w:val="hybridMultilevel"/>
    <w:tmpl w:val="52168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9B7A97"/>
    <w:multiLevelType w:val="hybridMultilevel"/>
    <w:tmpl w:val="805CC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923E44"/>
    <w:multiLevelType w:val="hybridMultilevel"/>
    <w:tmpl w:val="01880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A80AE4"/>
    <w:multiLevelType w:val="hybridMultilevel"/>
    <w:tmpl w:val="09101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314989"/>
    <w:multiLevelType w:val="hybridMultilevel"/>
    <w:tmpl w:val="C5085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330D86"/>
    <w:multiLevelType w:val="hybridMultilevel"/>
    <w:tmpl w:val="950426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7F6119"/>
    <w:multiLevelType w:val="hybridMultilevel"/>
    <w:tmpl w:val="A9EC6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685A5A"/>
    <w:multiLevelType w:val="hybridMultilevel"/>
    <w:tmpl w:val="D5662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D9741A"/>
    <w:multiLevelType w:val="hybridMultilevel"/>
    <w:tmpl w:val="B330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6E70CE"/>
    <w:multiLevelType w:val="hybridMultilevel"/>
    <w:tmpl w:val="D21CF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872546">
    <w:abstractNumId w:val="8"/>
  </w:num>
  <w:num w:numId="2" w16cid:durableId="368842677">
    <w:abstractNumId w:val="3"/>
  </w:num>
  <w:num w:numId="3" w16cid:durableId="14234522">
    <w:abstractNumId w:val="6"/>
  </w:num>
  <w:num w:numId="4" w16cid:durableId="800147538">
    <w:abstractNumId w:val="2"/>
  </w:num>
  <w:num w:numId="5" w16cid:durableId="1480732527">
    <w:abstractNumId w:val="0"/>
  </w:num>
  <w:num w:numId="6" w16cid:durableId="517086437">
    <w:abstractNumId w:val="1"/>
  </w:num>
  <w:num w:numId="7" w16cid:durableId="1064990450">
    <w:abstractNumId w:val="11"/>
  </w:num>
  <w:num w:numId="8" w16cid:durableId="110056312">
    <w:abstractNumId w:val="9"/>
  </w:num>
  <w:num w:numId="9" w16cid:durableId="492723101">
    <w:abstractNumId w:val="10"/>
  </w:num>
  <w:num w:numId="10" w16cid:durableId="87696337">
    <w:abstractNumId w:val="7"/>
  </w:num>
  <w:num w:numId="11" w16cid:durableId="1854028329">
    <w:abstractNumId w:val="12"/>
  </w:num>
  <w:num w:numId="12" w16cid:durableId="1901944069">
    <w:abstractNumId w:val="4"/>
  </w:num>
  <w:num w:numId="13" w16cid:durableId="1370185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81"/>
    <w:rsid w:val="000032D5"/>
    <w:rsid w:val="00004AE0"/>
    <w:rsid w:val="00006BF6"/>
    <w:rsid w:val="000075BF"/>
    <w:rsid w:val="0001157C"/>
    <w:rsid w:val="0001277B"/>
    <w:rsid w:val="00014108"/>
    <w:rsid w:val="000146A0"/>
    <w:rsid w:val="00016F62"/>
    <w:rsid w:val="00021319"/>
    <w:rsid w:val="00025EBF"/>
    <w:rsid w:val="00026133"/>
    <w:rsid w:val="00026CC3"/>
    <w:rsid w:val="00026D3B"/>
    <w:rsid w:val="000279E8"/>
    <w:rsid w:val="00034A84"/>
    <w:rsid w:val="00045D96"/>
    <w:rsid w:val="000536D9"/>
    <w:rsid w:val="000551ED"/>
    <w:rsid w:val="000602AB"/>
    <w:rsid w:val="000603E1"/>
    <w:rsid w:val="00067052"/>
    <w:rsid w:val="000670A8"/>
    <w:rsid w:val="00071C15"/>
    <w:rsid w:val="000732E7"/>
    <w:rsid w:val="000756D7"/>
    <w:rsid w:val="00084F96"/>
    <w:rsid w:val="00085769"/>
    <w:rsid w:val="00092BA7"/>
    <w:rsid w:val="00094464"/>
    <w:rsid w:val="00094EBA"/>
    <w:rsid w:val="00097177"/>
    <w:rsid w:val="000A127F"/>
    <w:rsid w:val="000A34E7"/>
    <w:rsid w:val="000A3AD2"/>
    <w:rsid w:val="000B0851"/>
    <w:rsid w:val="000B181C"/>
    <w:rsid w:val="000B279F"/>
    <w:rsid w:val="000C3755"/>
    <w:rsid w:val="000C5BDA"/>
    <w:rsid w:val="000D1AA2"/>
    <w:rsid w:val="000D334F"/>
    <w:rsid w:val="000D7A9E"/>
    <w:rsid w:val="000E0273"/>
    <w:rsid w:val="000F024C"/>
    <w:rsid w:val="000F22F1"/>
    <w:rsid w:val="000F2D80"/>
    <w:rsid w:val="000F552C"/>
    <w:rsid w:val="0010409D"/>
    <w:rsid w:val="001152D5"/>
    <w:rsid w:val="00115597"/>
    <w:rsid w:val="001155E9"/>
    <w:rsid w:val="00124F24"/>
    <w:rsid w:val="001279A2"/>
    <w:rsid w:val="001319BA"/>
    <w:rsid w:val="00132160"/>
    <w:rsid w:val="00132FE8"/>
    <w:rsid w:val="00134257"/>
    <w:rsid w:val="00140B18"/>
    <w:rsid w:val="0014334B"/>
    <w:rsid w:val="00143597"/>
    <w:rsid w:val="00143EF3"/>
    <w:rsid w:val="00144C4C"/>
    <w:rsid w:val="00145939"/>
    <w:rsid w:val="00146B24"/>
    <w:rsid w:val="0015032A"/>
    <w:rsid w:val="001528F1"/>
    <w:rsid w:val="00152DAC"/>
    <w:rsid w:val="00153419"/>
    <w:rsid w:val="00154B10"/>
    <w:rsid w:val="00154BF2"/>
    <w:rsid w:val="00155586"/>
    <w:rsid w:val="00156FF3"/>
    <w:rsid w:val="00157257"/>
    <w:rsid w:val="00162C00"/>
    <w:rsid w:val="00164699"/>
    <w:rsid w:val="00165D0A"/>
    <w:rsid w:val="00166965"/>
    <w:rsid w:val="00172511"/>
    <w:rsid w:val="00172572"/>
    <w:rsid w:val="00173028"/>
    <w:rsid w:val="001748F2"/>
    <w:rsid w:val="001757C0"/>
    <w:rsid w:val="001761C0"/>
    <w:rsid w:val="001867B5"/>
    <w:rsid w:val="00187F25"/>
    <w:rsid w:val="0019228C"/>
    <w:rsid w:val="00193F7D"/>
    <w:rsid w:val="0019553A"/>
    <w:rsid w:val="00195B43"/>
    <w:rsid w:val="001A07C1"/>
    <w:rsid w:val="001A230F"/>
    <w:rsid w:val="001A2F99"/>
    <w:rsid w:val="001A6A1B"/>
    <w:rsid w:val="001A6ED9"/>
    <w:rsid w:val="001B0C4D"/>
    <w:rsid w:val="001B176E"/>
    <w:rsid w:val="001C2F2B"/>
    <w:rsid w:val="001C3FB7"/>
    <w:rsid w:val="001D0AB7"/>
    <w:rsid w:val="001D282C"/>
    <w:rsid w:val="001D5C07"/>
    <w:rsid w:val="001D6737"/>
    <w:rsid w:val="001D6B90"/>
    <w:rsid w:val="001E009D"/>
    <w:rsid w:val="001E08DD"/>
    <w:rsid w:val="001E1B2A"/>
    <w:rsid w:val="001E1CCD"/>
    <w:rsid w:val="001E5DCF"/>
    <w:rsid w:val="001E7112"/>
    <w:rsid w:val="001E7898"/>
    <w:rsid w:val="001F3156"/>
    <w:rsid w:val="001F3A76"/>
    <w:rsid w:val="002041DA"/>
    <w:rsid w:val="002045EF"/>
    <w:rsid w:val="00205EE5"/>
    <w:rsid w:val="00206275"/>
    <w:rsid w:val="002115EF"/>
    <w:rsid w:val="00216871"/>
    <w:rsid w:val="00216A3A"/>
    <w:rsid w:val="00216D97"/>
    <w:rsid w:val="0021721B"/>
    <w:rsid w:val="00217511"/>
    <w:rsid w:val="00220882"/>
    <w:rsid w:val="002216B9"/>
    <w:rsid w:val="002224D6"/>
    <w:rsid w:val="00224F08"/>
    <w:rsid w:val="00226A1B"/>
    <w:rsid w:val="00232939"/>
    <w:rsid w:val="00232FE2"/>
    <w:rsid w:val="002336D8"/>
    <w:rsid w:val="0023401F"/>
    <w:rsid w:val="00234714"/>
    <w:rsid w:val="00234756"/>
    <w:rsid w:val="00234872"/>
    <w:rsid w:val="0023505B"/>
    <w:rsid w:val="0023782F"/>
    <w:rsid w:val="0024165B"/>
    <w:rsid w:val="002416CF"/>
    <w:rsid w:val="0024266B"/>
    <w:rsid w:val="002433D7"/>
    <w:rsid w:val="00244288"/>
    <w:rsid w:val="00244B16"/>
    <w:rsid w:val="00245797"/>
    <w:rsid w:val="00250C5C"/>
    <w:rsid w:val="00250F50"/>
    <w:rsid w:val="00251A06"/>
    <w:rsid w:val="00254E58"/>
    <w:rsid w:val="00256696"/>
    <w:rsid w:val="00256AE9"/>
    <w:rsid w:val="002576C0"/>
    <w:rsid w:val="00261B15"/>
    <w:rsid w:val="0026240E"/>
    <w:rsid w:val="00263D8E"/>
    <w:rsid w:val="00264C4C"/>
    <w:rsid w:val="00265BDE"/>
    <w:rsid w:val="00267174"/>
    <w:rsid w:val="00274F1F"/>
    <w:rsid w:val="002756FE"/>
    <w:rsid w:val="0027603D"/>
    <w:rsid w:val="0027793B"/>
    <w:rsid w:val="0027795C"/>
    <w:rsid w:val="00277D27"/>
    <w:rsid w:val="0028005C"/>
    <w:rsid w:val="002807B0"/>
    <w:rsid w:val="00284371"/>
    <w:rsid w:val="00284B2A"/>
    <w:rsid w:val="00286C66"/>
    <w:rsid w:val="002874A0"/>
    <w:rsid w:val="00290497"/>
    <w:rsid w:val="00293AA0"/>
    <w:rsid w:val="00295988"/>
    <w:rsid w:val="00295C86"/>
    <w:rsid w:val="00296ECB"/>
    <w:rsid w:val="002977D7"/>
    <w:rsid w:val="002A0452"/>
    <w:rsid w:val="002A0A81"/>
    <w:rsid w:val="002A19A8"/>
    <w:rsid w:val="002A2A2C"/>
    <w:rsid w:val="002A2E36"/>
    <w:rsid w:val="002A5A22"/>
    <w:rsid w:val="002A7973"/>
    <w:rsid w:val="002A7FD3"/>
    <w:rsid w:val="002B0826"/>
    <w:rsid w:val="002B22B9"/>
    <w:rsid w:val="002B3B3D"/>
    <w:rsid w:val="002B5AA6"/>
    <w:rsid w:val="002C4E87"/>
    <w:rsid w:val="002C5061"/>
    <w:rsid w:val="002C7211"/>
    <w:rsid w:val="002D0062"/>
    <w:rsid w:val="002D65EC"/>
    <w:rsid w:val="002D71F8"/>
    <w:rsid w:val="002D7304"/>
    <w:rsid w:val="002E0A8E"/>
    <w:rsid w:val="002E3B56"/>
    <w:rsid w:val="002E43D3"/>
    <w:rsid w:val="002E46DF"/>
    <w:rsid w:val="002E778D"/>
    <w:rsid w:val="002F080B"/>
    <w:rsid w:val="002F31C2"/>
    <w:rsid w:val="002F33FF"/>
    <w:rsid w:val="002F58B7"/>
    <w:rsid w:val="002F5DA3"/>
    <w:rsid w:val="002F5F83"/>
    <w:rsid w:val="00305B42"/>
    <w:rsid w:val="00306A44"/>
    <w:rsid w:val="00306B20"/>
    <w:rsid w:val="00315BEF"/>
    <w:rsid w:val="003179FF"/>
    <w:rsid w:val="003225D2"/>
    <w:rsid w:val="00324D40"/>
    <w:rsid w:val="00325664"/>
    <w:rsid w:val="00335E7F"/>
    <w:rsid w:val="0033636D"/>
    <w:rsid w:val="003447F4"/>
    <w:rsid w:val="0034523E"/>
    <w:rsid w:val="003469E2"/>
    <w:rsid w:val="003517C7"/>
    <w:rsid w:val="00351F36"/>
    <w:rsid w:val="00352964"/>
    <w:rsid w:val="00353D0E"/>
    <w:rsid w:val="0035668E"/>
    <w:rsid w:val="0035777F"/>
    <w:rsid w:val="00360B90"/>
    <w:rsid w:val="00366F77"/>
    <w:rsid w:val="00367108"/>
    <w:rsid w:val="003704AF"/>
    <w:rsid w:val="003705A5"/>
    <w:rsid w:val="0037295B"/>
    <w:rsid w:val="00373A24"/>
    <w:rsid w:val="003741BC"/>
    <w:rsid w:val="003743F4"/>
    <w:rsid w:val="00377E8E"/>
    <w:rsid w:val="003810F0"/>
    <w:rsid w:val="0038261F"/>
    <w:rsid w:val="00384A62"/>
    <w:rsid w:val="00386373"/>
    <w:rsid w:val="00387167"/>
    <w:rsid w:val="00387439"/>
    <w:rsid w:val="00387D1C"/>
    <w:rsid w:val="0039262C"/>
    <w:rsid w:val="00392759"/>
    <w:rsid w:val="0039328B"/>
    <w:rsid w:val="003944B1"/>
    <w:rsid w:val="00395EA8"/>
    <w:rsid w:val="003A16D5"/>
    <w:rsid w:val="003A18F2"/>
    <w:rsid w:val="003A6C2C"/>
    <w:rsid w:val="003B1030"/>
    <w:rsid w:val="003B4880"/>
    <w:rsid w:val="003B5243"/>
    <w:rsid w:val="003B582F"/>
    <w:rsid w:val="003B6079"/>
    <w:rsid w:val="003B7F79"/>
    <w:rsid w:val="003C1104"/>
    <w:rsid w:val="003C156A"/>
    <w:rsid w:val="003C2556"/>
    <w:rsid w:val="003D1592"/>
    <w:rsid w:val="003D1E10"/>
    <w:rsid w:val="003D4C5E"/>
    <w:rsid w:val="003D52C9"/>
    <w:rsid w:val="003D7BE8"/>
    <w:rsid w:val="003D7CB7"/>
    <w:rsid w:val="003E2E55"/>
    <w:rsid w:val="003F2889"/>
    <w:rsid w:val="003F3108"/>
    <w:rsid w:val="003F394B"/>
    <w:rsid w:val="003F4C3A"/>
    <w:rsid w:val="003F5456"/>
    <w:rsid w:val="003F598C"/>
    <w:rsid w:val="003F6860"/>
    <w:rsid w:val="00401618"/>
    <w:rsid w:val="00406A8E"/>
    <w:rsid w:val="00407D53"/>
    <w:rsid w:val="00410650"/>
    <w:rsid w:val="00410900"/>
    <w:rsid w:val="00411343"/>
    <w:rsid w:val="00411866"/>
    <w:rsid w:val="0041242A"/>
    <w:rsid w:val="00412678"/>
    <w:rsid w:val="00412E09"/>
    <w:rsid w:val="00413240"/>
    <w:rsid w:val="0041615D"/>
    <w:rsid w:val="0041637A"/>
    <w:rsid w:val="004224F9"/>
    <w:rsid w:val="00422AEE"/>
    <w:rsid w:val="00422D8D"/>
    <w:rsid w:val="00425A0F"/>
    <w:rsid w:val="004303AB"/>
    <w:rsid w:val="00435330"/>
    <w:rsid w:val="00442526"/>
    <w:rsid w:val="00443A94"/>
    <w:rsid w:val="004443A5"/>
    <w:rsid w:val="00444F84"/>
    <w:rsid w:val="00450FA4"/>
    <w:rsid w:val="00450FAA"/>
    <w:rsid w:val="00451B4E"/>
    <w:rsid w:val="00452C08"/>
    <w:rsid w:val="0045378D"/>
    <w:rsid w:val="00453EF2"/>
    <w:rsid w:val="00456825"/>
    <w:rsid w:val="0046230D"/>
    <w:rsid w:val="00465704"/>
    <w:rsid w:val="00470BC0"/>
    <w:rsid w:val="0047191D"/>
    <w:rsid w:val="00475DC7"/>
    <w:rsid w:val="00482C05"/>
    <w:rsid w:val="00485976"/>
    <w:rsid w:val="00485F18"/>
    <w:rsid w:val="00490B0E"/>
    <w:rsid w:val="00493F31"/>
    <w:rsid w:val="004A6330"/>
    <w:rsid w:val="004B4E8D"/>
    <w:rsid w:val="004B5D74"/>
    <w:rsid w:val="004C2E5A"/>
    <w:rsid w:val="004C4445"/>
    <w:rsid w:val="004C67E4"/>
    <w:rsid w:val="004D4E7D"/>
    <w:rsid w:val="004D6B96"/>
    <w:rsid w:val="004D74E4"/>
    <w:rsid w:val="004E268E"/>
    <w:rsid w:val="004E2733"/>
    <w:rsid w:val="004E2E6A"/>
    <w:rsid w:val="004E55F2"/>
    <w:rsid w:val="004E7333"/>
    <w:rsid w:val="004F58C7"/>
    <w:rsid w:val="004F5B4C"/>
    <w:rsid w:val="004F5C1A"/>
    <w:rsid w:val="00501D2C"/>
    <w:rsid w:val="00503647"/>
    <w:rsid w:val="00505263"/>
    <w:rsid w:val="00507339"/>
    <w:rsid w:val="00507576"/>
    <w:rsid w:val="0051629A"/>
    <w:rsid w:val="00522E0D"/>
    <w:rsid w:val="00525AC1"/>
    <w:rsid w:val="00526E9C"/>
    <w:rsid w:val="0053020E"/>
    <w:rsid w:val="00531A06"/>
    <w:rsid w:val="00535439"/>
    <w:rsid w:val="00535AED"/>
    <w:rsid w:val="005370F2"/>
    <w:rsid w:val="00537741"/>
    <w:rsid w:val="0054666F"/>
    <w:rsid w:val="005508CF"/>
    <w:rsid w:val="00550B1E"/>
    <w:rsid w:val="00555C72"/>
    <w:rsid w:val="00556B46"/>
    <w:rsid w:val="00566239"/>
    <w:rsid w:val="00566F5F"/>
    <w:rsid w:val="005721A7"/>
    <w:rsid w:val="00577800"/>
    <w:rsid w:val="00577B2E"/>
    <w:rsid w:val="005801FE"/>
    <w:rsid w:val="0058681C"/>
    <w:rsid w:val="00587C32"/>
    <w:rsid w:val="00591848"/>
    <w:rsid w:val="00596736"/>
    <w:rsid w:val="005977AA"/>
    <w:rsid w:val="005A135A"/>
    <w:rsid w:val="005A3D9A"/>
    <w:rsid w:val="005A4937"/>
    <w:rsid w:val="005A5F69"/>
    <w:rsid w:val="005A5FD8"/>
    <w:rsid w:val="005A6EBA"/>
    <w:rsid w:val="005B1A23"/>
    <w:rsid w:val="005B204A"/>
    <w:rsid w:val="005B228A"/>
    <w:rsid w:val="005C692F"/>
    <w:rsid w:val="005C780F"/>
    <w:rsid w:val="005C7FB0"/>
    <w:rsid w:val="005D04E2"/>
    <w:rsid w:val="005E003A"/>
    <w:rsid w:val="005E235D"/>
    <w:rsid w:val="005E2EC9"/>
    <w:rsid w:val="005F4A02"/>
    <w:rsid w:val="00600717"/>
    <w:rsid w:val="00600992"/>
    <w:rsid w:val="006013FD"/>
    <w:rsid w:val="006014ED"/>
    <w:rsid w:val="00601640"/>
    <w:rsid w:val="006016E6"/>
    <w:rsid w:val="006017E8"/>
    <w:rsid w:val="00601FC8"/>
    <w:rsid w:val="006024A5"/>
    <w:rsid w:val="00606647"/>
    <w:rsid w:val="0060724F"/>
    <w:rsid w:val="006178EB"/>
    <w:rsid w:val="006225B5"/>
    <w:rsid w:val="00623F86"/>
    <w:rsid w:val="00624AE8"/>
    <w:rsid w:val="00625353"/>
    <w:rsid w:val="006262BA"/>
    <w:rsid w:val="006328ED"/>
    <w:rsid w:val="00632AAC"/>
    <w:rsid w:val="00633485"/>
    <w:rsid w:val="00634530"/>
    <w:rsid w:val="00634FE7"/>
    <w:rsid w:val="006372C4"/>
    <w:rsid w:val="0064451E"/>
    <w:rsid w:val="00645809"/>
    <w:rsid w:val="006465E9"/>
    <w:rsid w:val="00646972"/>
    <w:rsid w:val="0065130E"/>
    <w:rsid w:val="00652033"/>
    <w:rsid w:val="006521C6"/>
    <w:rsid w:val="006531C0"/>
    <w:rsid w:val="006533CF"/>
    <w:rsid w:val="006547D1"/>
    <w:rsid w:val="00654F14"/>
    <w:rsid w:val="00661BD5"/>
    <w:rsid w:val="006623DD"/>
    <w:rsid w:val="00662973"/>
    <w:rsid w:val="00662C2B"/>
    <w:rsid w:val="00663EC9"/>
    <w:rsid w:val="00665B74"/>
    <w:rsid w:val="006712FA"/>
    <w:rsid w:val="0067303A"/>
    <w:rsid w:val="00676C8A"/>
    <w:rsid w:val="00677750"/>
    <w:rsid w:val="006817B9"/>
    <w:rsid w:val="00683FE0"/>
    <w:rsid w:val="00685797"/>
    <w:rsid w:val="00690117"/>
    <w:rsid w:val="0069084F"/>
    <w:rsid w:val="006924DE"/>
    <w:rsid w:val="00696596"/>
    <w:rsid w:val="00697CA1"/>
    <w:rsid w:val="006A1654"/>
    <w:rsid w:val="006A20B0"/>
    <w:rsid w:val="006A24A1"/>
    <w:rsid w:val="006A4E6E"/>
    <w:rsid w:val="006A6295"/>
    <w:rsid w:val="006B0259"/>
    <w:rsid w:val="006B4D27"/>
    <w:rsid w:val="006B5B93"/>
    <w:rsid w:val="006C09DA"/>
    <w:rsid w:val="006C25B0"/>
    <w:rsid w:val="006C2825"/>
    <w:rsid w:val="006D11FC"/>
    <w:rsid w:val="006D52BF"/>
    <w:rsid w:val="006D5CB0"/>
    <w:rsid w:val="006E62D2"/>
    <w:rsid w:val="006F2885"/>
    <w:rsid w:val="006F4E83"/>
    <w:rsid w:val="00702779"/>
    <w:rsid w:val="007027AE"/>
    <w:rsid w:val="00710168"/>
    <w:rsid w:val="00710DA8"/>
    <w:rsid w:val="00710F99"/>
    <w:rsid w:val="0071272F"/>
    <w:rsid w:val="00713095"/>
    <w:rsid w:val="00713F15"/>
    <w:rsid w:val="00714602"/>
    <w:rsid w:val="007167AB"/>
    <w:rsid w:val="00721990"/>
    <w:rsid w:val="00723B34"/>
    <w:rsid w:val="0072558F"/>
    <w:rsid w:val="00725A22"/>
    <w:rsid w:val="00725B79"/>
    <w:rsid w:val="00730710"/>
    <w:rsid w:val="00734A0B"/>
    <w:rsid w:val="00735A66"/>
    <w:rsid w:val="00735AD9"/>
    <w:rsid w:val="007365A7"/>
    <w:rsid w:val="0074669C"/>
    <w:rsid w:val="007471C7"/>
    <w:rsid w:val="00753CF2"/>
    <w:rsid w:val="00756079"/>
    <w:rsid w:val="00760435"/>
    <w:rsid w:val="007612AB"/>
    <w:rsid w:val="00762B7C"/>
    <w:rsid w:val="0076576D"/>
    <w:rsid w:val="007749CF"/>
    <w:rsid w:val="0078040E"/>
    <w:rsid w:val="00781762"/>
    <w:rsid w:val="00781FA8"/>
    <w:rsid w:val="00782E91"/>
    <w:rsid w:val="0078467F"/>
    <w:rsid w:val="007858B1"/>
    <w:rsid w:val="00793809"/>
    <w:rsid w:val="0079692A"/>
    <w:rsid w:val="00797CBA"/>
    <w:rsid w:val="007A0961"/>
    <w:rsid w:val="007A1FFC"/>
    <w:rsid w:val="007A50DB"/>
    <w:rsid w:val="007A52BD"/>
    <w:rsid w:val="007A7217"/>
    <w:rsid w:val="007B31EE"/>
    <w:rsid w:val="007B660C"/>
    <w:rsid w:val="007B6886"/>
    <w:rsid w:val="007B69DF"/>
    <w:rsid w:val="007C0AE4"/>
    <w:rsid w:val="007C3BF3"/>
    <w:rsid w:val="007C68F0"/>
    <w:rsid w:val="007C7B2E"/>
    <w:rsid w:val="007D5736"/>
    <w:rsid w:val="007D6658"/>
    <w:rsid w:val="007E4CAF"/>
    <w:rsid w:val="007E75C7"/>
    <w:rsid w:val="007E7B50"/>
    <w:rsid w:val="007F2D0E"/>
    <w:rsid w:val="007F315D"/>
    <w:rsid w:val="007F50F9"/>
    <w:rsid w:val="008001D9"/>
    <w:rsid w:val="00801D41"/>
    <w:rsid w:val="008041D7"/>
    <w:rsid w:val="00804D00"/>
    <w:rsid w:val="00812150"/>
    <w:rsid w:val="008168FB"/>
    <w:rsid w:val="0082365E"/>
    <w:rsid w:val="0082376A"/>
    <w:rsid w:val="00844AE3"/>
    <w:rsid w:val="00847104"/>
    <w:rsid w:val="00851006"/>
    <w:rsid w:val="008511B5"/>
    <w:rsid w:val="00851401"/>
    <w:rsid w:val="0085419E"/>
    <w:rsid w:val="0086511A"/>
    <w:rsid w:val="008661BE"/>
    <w:rsid w:val="00866C3F"/>
    <w:rsid w:val="0086742F"/>
    <w:rsid w:val="0087330F"/>
    <w:rsid w:val="008741E6"/>
    <w:rsid w:val="00874C1D"/>
    <w:rsid w:val="00875B93"/>
    <w:rsid w:val="00876C41"/>
    <w:rsid w:val="00877E4B"/>
    <w:rsid w:val="008827CA"/>
    <w:rsid w:val="00882E05"/>
    <w:rsid w:val="00883363"/>
    <w:rsid w:val="008A0A57"/>
    <w:rsid w:val="008A1796"/>
    <w:rsid w:val="008A569B"/>
    <w:rsid w:val="008A6ACF"/>
    <w:rsid w:val="008B1442"/>
    <w:rsid w:val="008B29FE"/>
    <w:rsid w:val="008B345A"/>
    <w:rsid w:val="008B53B6"/>
    <w:rsid w:val="008B56FF"/>
    <w:rsid w:val="008B7C84"/>
    <w:rsid w:val="008C0CD3"/>
    <w:rsid w:val="008C1E7D"/>
    <w:rsid w:val="008C28AF"/>
    <w:rsid w:val="008C515F"/>
    <w:rsid w:val="008D3424"/>
    <w:rsid w:val="008D4BB0"/>
    <w:rsid w:val="008D7F37"/>
    <w:rsid w:val="008E02A8"/>
    <w:rsid w:val="008F3B72"/>
    <w:rsid w:val="008F5DAA"/>
    <w:rsid w:val="008F6911"/>
    <w:rsid w:val="00900646"/>
    <w:rsid w:val="009007CC"/>
    <w:rsid w:val="00904044"/>
    <w:rsid w:val="0090416B"/>
    <w:rsid w:val="00906DC8"/>
    <w:rsid w:val="009077CB"/>
    <w:rsid w:val="00913095"/>
    <w:rsid w:val="009165F3"/>
    <w:rsid w:val="00916FCB"/>
    <w:rsid w:val="009203D2"/>
    <w:rsid w:val="009241A2"/>
    <w:rsid w:val="00931A62"/>
    <w:rsid w:val="009332DE"/>
    <w:rsid w:val="00944EEE"/>
    <w:rsid w:val="009473F7"/>
    <w:rsid w:val="00947568"/>
    <w:rsid w:val="009510C0"/>
    <w:rsid w:val="009523DE"/>
    <w:rsid w:val="0095445D"/>
    <w:rsid w:val="00955E5F"/>
    <w:rsid w:val="00956FCF"/>
    <w:rsid w:val="00957F5C"/>
    <w:rsid w:val="00962174"/>
    <w:rsid w:val="00964F5B"/>
    <w:rsid w:val="0096517F"/>
    <w:rsid w:val="009655AE"/>
    <w:rsid w:val="0096654F"/>
    <w:rsid w:val="009676FE"/>
    <w:rsid w:val="00973718"/>
    <w:rsid w:val="00974546"/>
    <w:rsid w:val="009755ED"/>
    <w:rsid w:val="009807DC"/>
    <w:rsid w:val="009809BF"/>
    <w:rsid w:val="00983866"/>
    <w:rsid w:val="00984C1D"/>
    <w:rsid w:val="00985E04"/>
    <w:rsid w:val="0098643F"/>
    <w:rsid w:val="00986C4B"/>
    <w:rsid w:val="009878D1"/>
    <w:rsid w:val="009923E5"/>
    <w:rsid w:val="009A1FC9"/>
    <w:rsid w:val="009A4D6C"/>
    <w:rsid w:val="009B0629"/>
    <w:rsid w:val="009B1F4B"/>
    <w:rsid w:val="009B2A6F"/>
    <w:rsid w:val="009B3B05"/>
    <w:rsid w:val="009B4136"/>
    <w:rsid w:val="009B7362"/>
    <w:rsid w:val="009B753C"/>
    <w:rsid w:val="009C4242"/>
    <w:rsid w:val="009C68DE"/>
    <w:rsid w:val="009C7029"/>
    <w:rsid w:val="009C733B"/>
    <w:rsid w:val="009D18EE"/>
    <w:rsid w:val="009D65B4"/>
    <w:rsid w:val="009E1E24"/>
    <w:rsid w:val="009E450F"/>
    <w:rsid w:val="009E5585"/>
    <w:rsid w:val="009E6133"/>
    <w:rsid w:val="009F0310"/>
    <w:rsid w:val="009F1A2A"/>
    <w:rsid w:val="009F372F"/>
    <w:rsid w:val="009F478E"/>
    <w:rsid w:val="009F5380"/>
    <w:rsid w:val="009F7793"/>
    <w:rsid w:val="00A02690"/>
    <w:rsid w:val="00A05E8C"/>
    <w:rsid w:val="00A07E86"/>
    <w:rsid w:val="00A148BF"/>
    <w:rsid w:val="00A15AE7"/>
    <w:rsid w:val="00A21A29"/>
    <w:rsid w:val="00A21B22"/>
    <w:rsid w:val="00A21D8E"/>
    <w:rsid w:val="00A22F27"/>
    <w:rsid w:val="00A23B69"/>
    <w:rsid w:val="00A240DE"/>
    <w:rsid w:val="00A33EF2"/>
    <w:rsid w:val="00A35468"/>
    <w:rsid w:val="00A37B8F"/>
    <w:rsid w:val="00A37C43"/>
    <w:rsid w:val="00A40DB1"/>
    <w:rsid w:val="00A468C8"/>
    <w:rsid w:val="00A51178"/>
    <w:rsid w:val="00A51C2E"/>
    <w:rsid w:val="00A52417"/>
    <w:rsid w:val="00A52424"/>
    <w:rsid w:val="00A56F6E"/>
    <w:rsid w:val="00A57DF0"/>
    <w:rsid w:val="00A60C1F"/>
    <w:rsid w:val="00A6110E"/>
    <w:rsid w:val="00A65D80"/>
    <w:rsid w:val="00A66B2A"/>
    <w:rsid w:val="00A67A4C"/>
    <w:rsid w:val="00A709CA"/>
    <w:rsid w:val="00A70D64"/>
    <w:rsid w:val="00A71DEC"/>
    <w:rsid w:val="00A72771"/>
    <w:rsid w:val="00A72B43"/>
    <w:rsid w:val="00A746A5"/>
    <w:rsid w:val="00A76428"/>
    <w:rsid w:val="00A92DEA"/>
    <w:rsid w:val="00A9427E"/>
    <w:rsid w:val="00A9459E"/>
    <w:rsid w:val="00A96721"/>
    <w:rsid w:val="00A97306"/>
    <w:rsid w:val="00AA05C3"/>
    <w:rsid w:val="00AA27EB"/>
    <w:rsid w:val="00AA75BE"/>
    <w:rsid w:val="00AA7F95"/>
    <w:rsid w:val="00AB02CA"/>
    <w:rsid w:val="00AB49FA"/>
    <w:rsid w:val="00AB7499"/>
    <w:rsid w:val="00AC011D"/>
    <w:rsid w:val="00AC01D7"/>
    <w:rsid w:val="00AC1FED"/>
    <w:rsid w:val="00AC2B40"/>
    <w:rsid w:val="00AC5D91"/>
    <w:rsid w:val="00AC6129"/>
    <w:rsid w:val="00AD171D"/>
    <w:rsid w:val="00AD1728"/>
    <w:rsid w:val="00AD5006"/>
    <w:rsid w:val="00AD564E"/>
    <w:rsid w:val="00AE026B"/>
    <w:rsid w:val="00AE3A4E"/>
    <w:rsid w:val="00AF2865"/>
    <w:rsid w:val="00AF31B5"/>
    <w:rsid w:val="00AF3F79"/>
    <w:rsid w:val="00B0105B"/>
    <w:rsid w:val="00B01AB3"/>
    <w:rsid w:val="00B01C05"/>
    <w:rsid w:val="00B071FA"/>
    <w:rsid w:val="00B11F33"/>
    <w:rsid w:val="00B126E3"/>
    <w:rsid w:val="00B12D40"/>
    <w:rsid w:val="00B12F16"/>
    <w:rsid w:val="00B1784A"/>
    <w:rsid w:val="00B2203E"/>
    <w:rsid w:val="00B2376A"/>
    <w:rsid w:val="00B242ED"/>
    <w:rsid w:val="00B250F2"/>
    <w:rsid w:val="00B26F6B"/>
    <w:rsid w:val="00B33527"/>
    <w:rsid w:val="00B33667"/>
    <w:rsid w:val="00B34037"/>
    <w:rsid w:val="00B3555C"/>
    <w:rsid w:val="00B36448"/>
    <w:rsid w:val="00B37217"/>
    <w:rsid w:val="00B3735E"/>
    <w:rsid w:val="00B42D47"/>
    <w:rsid w:val="00B439F7"/>
    <w:rsid w:val="00B44FA8"/>
    <w:rsid w:val="00B5366C"/>
    <w:rsid w:val="00B547D7"/>
    <w:rsid w:val="00B55816"/>
    <w:rsid w:val="00B55B4D"/>
    <w:rsid w:val="00B57B38"/>
    <w:rsid w:val="00B60B82"/>
    <w:rsid w:val="00B637F5"/>
    <w:rsid w:val="00B64936"/>
    <w:rsid w:val="00B64E39"/>
    <w:rsid w:val="00B713A2"/>
    <w:rsid w:val="00B72233"/>
    <w:rsid w:val="00B726E0"/>
    <w:rsid w:val="00B73DAE"/>
    <w:rsid w:val="00B74EDD"/>
    <w:rsid w:val="00B75136"/>
    <w:rsid w:val="00B76141"/>
    <w:rsid w:val="00B82AFF"/>
    <w:rsid w:val="00B85610"/>
    <w:rsid w:val="00B914E4"/>
    <w:rsid w:val="00B937FF"/>
    <w:rsid w:val="00B93A48"/>
    <w:rsid w:val="00B9552F"/>
    <w:rsid w:val="00BA1B5B"/>
    <w:rsid w:val="00BA1EFA"/>
    <w:rsid w:val="00BA3323"/>
    <w:rsid w:val="00BA3FE6"/>
    <w:rsid w:val="00BA52C7"/>
    <w:rsid w:val="00BA5E05"/>
    <w:rsid w:val="00BA71D6"/>
    <w:rsid w:val="00BB3ED9"/>
    <w:rsid w:val="00BB3F0E"/>
    <w:rsid w:val="00BB471E"/>
    <w:rsid w:val="00BB6F49"/>
    <w:rsid w:val="00BC1E1A"/>
    <w:rsid w:val="00BC30EE"/>
    <w:rsid w:val="00BC348A"/>
    <w:rsid w:val="00BC40E3"/>
    <w:rsid w:val="00BC4430"/>
    <w:rsid w:val="00BC4AFD"/>
    <w:rsid w:val="00BC69EE"/>
    <w:rsid w:val="00BD41EF"/>
    <w:rsid w:val="00BD6634"/>
    <w:rsid w:val="00BE6AF3"/>
    <w:rsid w:val="00BF0659"/>
    <w:rsid w:val="00BF5C4F"/>
    <w:rsid w:val="00BF6473"/>
    <w:rsid w:val="00BF6FDF"/>
    <w:rsid w:val="00C00768"/>
    <w:rsid w:val="00C0315B"/>
    <w:rsid w:val="00C04C96"/>
    <w:rsid w:val="00C051C3"/>
    <w:rsid w:val="00C14569"/>
    <w:rsid w:val="00C15E27"/>
    <w:rsid w:val="00C215A6"/>
    <w:rsid w:val="00C2281D"/>
    <w:rsid w:val="00C24B47"/>
    <w:rsid w:val="00C26E57"/>
    <w:rsid w:val="00C27131"/>
    <w:rsid w:val="00C30F67"/>
    <w:rsid w:val="00C321FD"/>
    <w:rsid w:val="00C32927"/>
    <w:rsid w:val="00C33376"/>
    <w:rsid w:val="00C3346A"/>
    <w:rsid w:val="00C346D5"/>
    <w:rsid w:val="00C3608F"/>
    <w:rsid w:val="00C40097"/>
    <w:rsid w:val="00C4348C"/>
    <w:rsid w:val="00C434C1"/>
    <w:rsid w:val="00C43865"/>
    <w:rsid w:val="00C45490"/>
    <w:rsid w:val="00C45E78"/>
    <w:rsid w:val="00C4645A"/>
    <w:rsid w:val="00C475F7"/>
    <w:rsid w:val="00C51D48"/>
    <w:rsid w:val="00C54854"/>
    <w:rsid w:val="00C5677B"/>
    <w:rsid w:val="00C577D9"/>
    <w:rsid w:val="00C61D94"/>
    <w:rsid w:val="00C622A1"/>
    <w:rsid w:val="00C6734B"/>
    <w:rsid w:val="00C7027E"/>
    <w:rsid w:val="00C706AF"/>
    <w:rsid w:val="00C73C94"/>
    <w:rsid w:val="00C740C1"/>
    <w:rsid w:val="00C74107"/>
    <w:rsid w:val="00C744D5"/>
    <w:rsid w:val="00C75663"/>
    <w:rsid w:val="00C77323"/>
    <w:rsid w:val="00C81185"/>
    <w:rsid w:val="00C8170D"/>
    <w:rsid w:val="00C83C13"/>
    <w:rsid w:val="00C92A99"/>
    <w:rsid w:val="00C935E5"/>
    <w:rsid w:val="00CA019F"/>
    <w:rsid w:val="00CA18F6"/>
    <w:rsid w:val="00CA1D9C"/>
    <w:rsid w:val="00CA66B9"/>
    <w:rsid w:val="00CA7ED5"/>
    <w:rsid w:val="00CB067B"/>
    <w:rsid w:val="00CB56E5"/>
    <w:rsid w:val="00CB6148"/>
    <w:rsid w:val="00CB7907"/>
    <w:rsid w:val="00CC14D7"/>
    <w:rsid w:val="00CC26EB"/>
    <w:rsid w:val="00CD0A16"/>
    <w:rsid w:val="00CD1FC2"/>
    <w:rsid w:val="00CD541B"/>
    <w:rsid w:val="00CD58EF"/>
    <w:rsid w:val="00CE2E9B"/>
    <w:rsid w:val="00CE5230"/>
    <w:rsid w:val="00CF26FB"/>
    <w:rsid w:val="00CF449A"/>
    <w:rsid w:val="00CF5023"/>
    <w:rsid w:val="00CF6775"/>
    <w:rsid w:val="00CF693E"/>
    <w:rsid w:val="00D01B89"/>
    <w:rsid w:val="00D02299"/>
    <w:rsid w:val="00D037CC"/>
    <w:rsid w:val="00D0694E"/>
    <w:rsid w:val="00D12781"/>
    <w:rsid w:val="00D128C8"/>
    <w:rsid w:val="00D12CF1"/>
    <w:rsid w:val="00D1394A"/>
    <w:rsid w:val="00D1794E"/>
    <w:rsid w:val="00D20B59"/>
    <w:rsid w:val="00D235D6"/>
    <w:rsid w:val="00D23EFF"/>
    <w:rsid w:val="00D25A58"/>
    <w:rsid w:val="00D279BF"/>
    <w:rsid w:val="00D27CA5"/>
    <w:rsid w:val="00D315ED"/>
    <w:rsid w:val="00D33E2E"/>
    <w:rsid w:val="00D35302"/>
    <w:rsid w:val="00D36258"/>
    <w:rsid w:val="00D51CBA"/>
    <w:rsid w:val="00D569B1"/>
    <w:rsid w:val="00D57B76"/>
    <w:rsid w:val="00D6050E"/>
    <w:rsid w:val="00D61BCF"/>
    <w:rsid w:val="00D6243F"/>
    <w:rsid w:val="00D63BE0"/>
    <w:rsid w:val="00D63E1B"/>
    <w:rsid w:val="00D648D6"/>
    <w:rsid w:val="00D6584B"/>
    <w:rsid w:val="00D739FB"/>
    <w:rsid w:val="00D77CFE"/>
    <w:rsid w:val="00D80654"/>
    <w:rsid w:val="00D81EDB"/>
    <w:rsid w:val="00D86936"/>
    <w:rsid w:val="00D86A74"/>
    <w:rsid w:val="00D90621"/>
    <w:rsid w:val="00D90C5C"/>
    <w:rsid w:val="00D92738"/>
    <w:rsid w:val="00D92D7C"/>
    <w:rsid w:val="00D97B00"/>
    <w:rsid w:val="00D97E6E"/>
    <w:rsid w:val="00DA31AF"/>
    <w:rsid w:val="00DA48C5"/>
    <w:rsid w:val="00DA4BE5"/>
    <w:rsid w:val="00DA78F7"/>
    <w:rsid w:val="00DB0D35"/>
    <w:rsid w:val="00DB287D"/>
    <w:rsid w:val="00DB4E3D"/>
    <w:rsid w:val="00DB55F5"/>
    <w:rsid w:val="00DC1D3F"/>
    <w:rsid w:val="00DC25FE"/>
    <w:rsid w:val="00DC49AC"/>
    <w:rsid w:val="00DC5B74"/>
    <w:rsid w:val="00DC5EE8"/>
    <w:rsid w:val="00DC5FFA"/>
    <w:rsid w:val="00DC6223"/>
    <w:rsid w:val="00DD2E23"/>
    <w:rsid w:val="00DD3E64"/>
    <w:rsid w:val="00DD4765"/>
    <w:rsid w:val="00DD7131"/>
    <w:rsid w:val="00DE0047"/>
    <w:rsid w:val="00DE0F10"/>
    <w:rsid w:val="00DE2266"/>
    <w:rsid w:val="00DE2B87"/>
    <w:rsid w:val="00DE5A92"/>
    <w:rsid w:val="00DF089B"/>
    <w:rsid w:val="00DF243B"/>
    <w:rsid w:val="00DF3CD9"/>
    <w:rsid w:val="00DF5FE2"/>
    <w:rsid w:val="00DF75E9"/>
    <w:rsid w:val="00E04509"/>
    <w:rsid w:val="00E056B1"/>
    <w:rsid w:val="00E06BD8"/>
    <w:rsid w:val="00E113DB"/>
    <w:rsid w:val="00E136DB"/>
    <w:rsid w:val="00E13BEC"/>
    <w:rsid w:val="00E16E87"/>
    <w:rsid w:val="00E224E5"/>
    <w:rsid w:val="00E228D2"/>
    <w:rsid w:val="00E336F1"/>
    <w:rsid w:val="00E34ED1"/>
    <w:rsid w:val="00E40CBA"/>
    <w:rsid w:val="00E41731"/>
    <w:rsid w:val="00E54FA3"/>
    <w:rsid w:val="00E56842"/>
    <w:rsid w:val="00E578AF"/>
    <w:rsid w:val="00E57AFC"/>
    <w:rsid w:val="00E57CBE"/>
    <w:rsid w:val="00E63AA3"/>
    <w:rsid w:val="00E64DF0"/>
    <w:rsid w:val="00E65CEF"/>
    <w:rsid w:val="00E66CC2"/>
    <w:rsid w:val="00E67603"/>
    <w:rsid w:val="00E74816"/>
    <w:rsid w:val="00E8122F"/>
    <w:rsid w:val="00E83190"/>
    <w:rsid w:val="00E83339"/>
    <w:rsid w:val="00E83666"/>
    <w:rsid w:val="00E86072"/>
    <w:rsid w:val="00E878CA"/>
    <w:rsid w:val="00E87B09"/>
    <w:rsid w:val="00E90533"/>
    <w:rsid w:val="00E90E35"/>
    <w:rsid w:val="00E95C91"/>
    <w:rsid w:val="00EA6662"/>
    <w:rsid w:val="00EB083B"/>
    <w:rsid w:val="00EB180B"/>
    <w:rsid w:val="00EB3F86"/>
    <w:rsid w:val="00EC172B"/>
    <w:rsid w:val="00EC1F77"/>
    <w:rsid w:val="00EC276A"/>
    <w:rsid w:val="00EC439F"/>
    <w:rsid w:val="00EC6EBE"/>
    <w:rsid w:val="00ED0CE7"/>
    <w:rsid w:val="00ED1430"/>
    <w:rsid w:val="00ED1B34"/>
    <w:rsid w:val="00ED1ED7"/>
    <w:rsid w:val="00ED214E"/>
    <w:rsid w:val="00ED296F"/>
    <w:rsid w:val="00EE22A9"/>
    <w:rsid w:val="00EE2C26"/>
    <w:rsid w:val="00EE50E0"/>
    <w:rsid w:val="00EE7DD4"/>
    <w:rsid w:val="00EF0CCC"/>
    <w:rsid w:val="00EF0F7B"/>
    <w:rsid w:val="00EF1362"/>
    <w:rsid w:val="00EF1E04"/>
    <w:rsid w:val="00EF52A4"/>
    <w:rsid w:val="00F02AA1"/>
    <w:rsid w:val="00F03C9E"/>
    <w:rsid w:val="00F04CBA"/>
    <w:rsid w:val="00F06AAD"/>
    <w:rsid w:val="00F0778C"/>
    <w:rsid w:val="00F11808"/>
    <w:rsid w:val="00F12DA7"/>
    <w:rsid w:val="00F16A58"/>
    <w:rsid w:val="00F20827"/>
    <w:rsid w:val="00F231AA"/>
    <w:rsid w:val="00F23279"/>
    <w:rsid w:val="00F30061"/>
    <w:rsid w:val="00F30466"/>
    <w:rsid w:val="00F37605"/>
    <w:rsid w:val="00F40F22"/>
    <w:rsid w:val="00F412D6"/>
    <w:rsid w:val="00F42F03"/>
    <w:rsid w:val="00F4361E"/>
    <w:rsid w:val="00F45F38"/>
    <w:rsid w:val="00F473DA"/>
    <w:rsid w:val="00F478F1"/>
    <w:rsid w:val="00F509DC"/>
    <w:rsid w:val="00F52EF7"/>
    <w:rsid w:val="00F55639"/>
    <w:rsid w:val="00F55D3E"/>
    <w:rsid w:val="00F568B0"/>
    <w:rsid w:val="00F5756F"/>
    <w:rsid w:val="00F6048E"/>
    <w:rsid w:val="00F6210C"/>
    <w:rsid w:val="00F70069"/>
    <w:rsid w:val="00F70C6F"/>
    <w:rsid w:val="00F72BAD"/>
    <w:rsid w:val="00F73706"/>
    <w:rsid w:val="00F807CD"/>
    <w:rsid w:val="00F8227A"/>
    <w:rsid w:val="00F8513E"/>
    <w:rsid w:val="00F85336"/>
    <w:rsid w:val="00F866AB"/>
    <w:rsid w:val="00F91492"/>
    <w:rsid w:val="00F93196"/>
    <w:rsid w:val="00F9327D"/>
    <w:rsid w:val="00F9385F"/>
    <w:rsid w:val="00F955F9"/>
    <w:rsid w:val="00F97087"/>
    <w:rsid w:val="00FA132C"/>
    <w:rsid w:val="00FA43BD"/>
    <w:rsid w:val="00FA60BE"/>
    <w:rsid w:val="00FA764C"/>
    <w:rsid w:val="00FB56EB"/>
    <w:rsid w:val="00FC0735"/>
    <w:rsid w:val="00FC0C93"/>
    <w:rsid w:val="00FC0F00"/>
    <w:rsid w:val="00FC0F3D"/>
    <w:rsid w:val="00FC3DE2"/>
    <w:rsid w:val="00FC562B"/>
    <w:rsid w:val="00FD245D"/>
    <w:rsid w:val="00FD38AB"/>
    <w:rsid w:val="00FF0EDA"/>
    <w:rsid w:val="00FF16DE"/>
    <w:rsid w:val="00FF194A"/>
    <w:rsid w:val="00FF3A6A"/>
    <w:rsid w:val="00FF4714"/>
    <w:rsid w:val="00FF5C68"/>
    <w:rsid w:val="01015856"/>
    <w:rsid w:val="015A17CA"/>
    <w:rsid w:val="01C617E6"/>
    <w:rsid w:val="01F63E1D"/>
    <w:rsid w:val="021E6123"/>
    <w:rsid w:val="03014E99"/>
    <w:rsid w:val="04542E9A"/>
    <w:rsid w:val="06FBA934"/>
    <w:rsid w:val="070F18DB"/>
    <w:rsid w:val="0726E0E5"/>
    <w:rsid w:val="0727DE40"/>
    <w:rsid w:val="079290EC"/>
    <w:rsid w:val="07F55BFE"/>
    <w:rsid w:val="0946F4DE"/>
    <w:rsid w:val="096047E3"/>
    <w:rsid w:val="0982C8D5"/>
    <w:rsid w:val="09D240FA"/>
    <w:rsid w:val="0A117CEA"/>
    <w:rsid w:val="0A22C256"/>
    <w:rsid w:val="0A5369E0"/>
    <w:rsid w:val="0B086857"/>
    <w:rsid w:val="0B2E03B2"/>
    <w:rsid w:val="0BB68FA8"/>
    <w:rsid w:val="0C5075FC"/>
    <w:rsid w:val="0D0D5E05"/>
    <w:rsid w:val="0D3D7070"/>
    <w:rsid w:val="0F3E0D84"/>
    <w:rsid w:val="11382000"/>
    <w:rsid w:val="1177165A"/>
    <w:rsid w:val="11842A95"/>
    <w:rsid w:val="1196C728"/>
    <w:rsid w:val="1262B364"/>
    <w:rsid w:val="127D6838"/>
    <w:rsid w:val="13B9238E"/>
    <w:rsid w:val="13DD8059"/>
    <w:rsid w:val="157F28AF"/>
    <w:rsid w:val="15EEE7BE"/>
    <w:rsid w:val="168F189A"/>
    <w:rsid w:val="16F16036"/>
    <w:rsid w:val="17C77B56"/>
    <w:rsid w:val="18A480D2"/>
    <w:rsid w:val="18A68432"/>
    <w:rsid w:val="18BC8E5D"/>
    <w:rsid w:val="190C89DE"/>
    <w:rsid w:val="193B0CCB"/>
    <w:rsid w:val="194142BA"/>
    <w:rsid w:val="1961FBC0"/>
    <w:rsid w:val="19F22468"/>
    <w:rsid w:val="1A4583B7"/>
    <w:rsid w:val="1AE21013"/>
    <w:rsid w:val="1BF060F1"/>
    <w:rsid w:val="1C6504D7"/>
    <w:rsid w:val="1CD1DEE3"/>
    <w:rsid w:val="1DB228BA"/>
    <w:rsid w:val="1DF8F3A0"/>
    <w:rsid w:val="1E3A4A71"/>
    <w:rsid w:val="1E3D8577"/>
    <w:rsid w:val="1EBBCA0C"/>
    <w:rsid w:val="1F342D46"/>
    <w:rsid w:val="2090DE02"/>
    <w:rsid w:val="20C8A745"/>
    <w:rsid w:val="20EF32C3"/>
    <w:rsid w:val="21DBBB2D"/>
    <w:rsid w:val="2236677F"/>
    <w:rsid w:val="226430FC"/>
    <w:rsid w:val="22903634"/>
    <w:rsid w:val="22A954CB"/>
    <w:rsid w:val="22BE952F"/>
    <w:rsid w:val="22CEBC42"/>
    <w:rsid w:val="23A78A99"/>
    <w:rsid w:val="24C85C3B"/>
    <w:rsid w:val="263693AD"/>
    <w:rsid w:val="26437970"/>
    <w:rsid w:val="266F6D7D"/>
    <w:rsid w:val="2763ABC7"/>
    <w:rsid w:val="281BB873"/>
    <w:rsid w:val="28958410"/>
    <w:rsid w:val="294369CB"/>
    <w:rsid w:val="29BC919B"/>
    <w:rsid w:val="2A181362"/>
    <w:rsid w:val="2B16A75B"/>
    <w:rsid w:val="2B424EC2"/>
    <w:rsid w:val="2C4C2EF4"/>
    <w:rsid w:val="2D02B44A"/>
    <w:rsid w:val="2D04AA96"/>
    <w:rsid w:val="2D8C39C7"/>
    <w:rsid w:val="2E892B8C"/>
    <w:rsid w:val="2F0451FE"/>
    <w:rsid w:val="2F6A691A"/>
    <w:rsid w:val="2F809C2C"/>
    <w:rsid w:val="2F8CBD65"/>
    <w:rsid w:val="2FEE1632"/>
    <w:rsid w:val="2FFE02C5"/>
    <w:rsid w:val="3004B530"/>
    <w:rsid w:val="3014AC61"/>
    <w:rsid w:val="30D0F81C"/>
    <w:rsid w:val="310BD4BF"/>
    <w:rsid w:val="33FDADCD"/>
    <w:rsid w:val="34082E91"/>
    <w:rsid w:val="344CCF47"/>
    <w:rsid w:val="34B045EB"/>
    <w:rsid w:val="34CA7B6C"/>
    <w:rsid w:val="3570AE8C"/>
    <w:rsid w:val="35D722DE"/>
    <w:rsid w:val="35D989C7"/>
    <w:rsid w:val="35E01FCD"/>
    <w:rsid w:val="36057BC7"/>
    <w:rsid w:val="366D8D69"/>
    <w:rsid w:val="3694B396"/>
    <w:rsid w:val="3B34247B"/>
    <w:rsid w:val="3B481E69"/>
    <w:rsid w:val="3B929AF4"/>
    <w:rsid w:val="3BE0D967"/>
    <w:rsid w:val="3BE1460A"/>
    <w:rsid w:val="3BE757A3"/>
    <w:rsid w:val="3C1A4172"/>
    <w:rsid w:val="3C207E82"/>
    <w:rsid w:val="3CD163C1"/>
    <w:rsid w:val="3CF1A355"/>
    <w:rsid w:val="3D215DE9"/>
    <w:rsid w:val="3DBC0889"/>
    <w:rsid w:val="3E72D248"/>
    <w:rsid w:val="3E80B7C6"/>
    <w:rsid w:val="3F2F6FC3"/>
    <w:rsid w:val="3F45D37A"/>
    <w:rsid w:val="3F4783CE"/>
    <w:rsid w:val="3FB1176E"/>
    <w:rsid w:val="3FE934DA"/>
    <w:rsid w:val="408B501D"/>
    <w:rsid w:val="40C31286"/>
    <w:rsid w:val="41D2B2A5"/>
    <w:rsid w:val="4224A90B"/>
    <w:rsid w:val="4289AF20"/>
    <w:rsid w:val="4335A741"/>
    <w:rsid w:val="44B9994C"/>
    <w:rsid w:val="453F71F4"/>
    <w:rsid w:val="460F62E6"/>
    <w:rsid w:val="464CD727"/>
    <w:rsid w:val="46E748B1"/>
    <w:rsid w:val="471474E0"/>
    <w:rsid w:val="47A5543E"/>
    <w:rsid w:val="481C55A6"/>
    <w:rsid w:val="48ED0801"/>
    <w:rsid w:val="492C8E71"/>
    <w:rsid w:val="49516F83"/>
    <w:rsid w:val="498A9CC2"/>
    <w:rsid w:val="4A46633D"/>
    <w:rsid w:val="4A632D24"/>
    <w:rsid w:val="4B0C4351"/>
    <w:rsid w:val="4BB0F4DD"/>
    <w:rsid w:val="4D2E3C4F"/>
    <w:rsid w:val="4ECBD0F7"/>
    <w:rsid w:val="4F17BDFD"/>
    <w:rsid w:val="5003062D"/>
    <w:rsid w:val="5089AA1B"/>
    <w:rsid w:val="5142A92E"/>
    <w:rsid w:val="52177463"/>
    <w:rsid w:val="524697E9"/>
    <w:rsid w:val="5263AF47"/>
    <w:rsid w:val="529DD5FA"/>
    <w:rsid w:val="52AA2A69"/>
    <w:rsid w:val="52CDAAA9"/>
    <w:rsid w:val="52E6E8AF"/>
    <w:rsid w:val="536E41AE"/>
    <w:rsid w:val="53DCC966"/>
    <w:rsid w:val="53F564B4"/>
    <w:rsid w:val="5409E842"/>
    <w:rsid w:val="54F10EB1"/>
    <w:rsid w:val="55E939F6"/>
    <w:rsid w:val="56AAC02A"/>
    <w:rsid w:val="57AA9CA0"/>
    <w:rsid w:val="5894A1ED"/>
    <w:rsid w:val="58F6C662"/>
    <w:rsid w:val="5B0474E3"/>
    <w:rsid w:val="5B20FEB3"/>
    <w:rsid w:val="5B211D00"/>
    <w:rsid w:val="5BCC5684"/>
    <w:rsid w:val="5D61DD92"/>
    <w:rsid w:val="5D640B50"/>
    <w:rsid w:val="5E6BB6FE"/>
    <w:rsid w:val="5F2AB59F"/>
    <w:rsid w:val="5F5DF35E"/>
    <w:rsid w:val="605479A5"/>
    <w:rsid w:val="6078E57F"/>
    <w:rsid w:val="614A3BD8"/>
    <w:rsid w:val="61A43E8E"/>
    <w:rsid w:val="62101032"/>
    <w:rsid w:val="623C3C50"/>
    <w:rsid w:val="627975FA"/>
    <w:rsid w:val="6297AD30"/>
    <w:rsid w:val="6319228A"/>
    <w:rsid w:val="63D0369E"/>
    <w:rsid w:val="63DDC9EA"/>
    <w:rsid w:val="63DDECFB"/>
    <w:rsid w:val="643DD3AD"/>
    <w:rsid w:val="6553C108"/>
    <w:rsid w:val="6581E6F6"/>
    <w:rsid w:val="66603C8E"/>
    <w:rsid w:val="6681A68D"/>
    <w:rsid w:val="668D563A"/>
    <w:rsid w:val="670C84A6"/>
    <w:rsid w:val="672C1163"/>
    <w:rsid w:val="673FFD3E"/>
    <w:rsid w:val="675FE15A"/>
    <w:rsid w:val="676E65C2"/>
    <w:rsid w:val="699CD209"/>
    <w:rsid w:val="69B1A47E"/>
    <w:rsid w:val="6AB05D77"/>
    <w:rsid w:val="6AC000E7"/>
    <w:rsid w:val="6BAC22AF"/>
    <w:rsid w:val="6E6A6A3E"/>
    <w:rsid w:val="6E76E25E"/>
    <w:rsid w:val="6E9C38A0"/>
    <w:rsid w:val="6EB5CC88"/>
    <w:rsid w:val="6F6CBBF0"/>
    <w:rsid w:val="6FD811C1"/>
    <w:rsid w:val="707FCB4C"/>
    <w:rsid w:val="7081679B"/>
    <w:rsid w:val="728C6FD9"/>
    <w:rsid w:val="72C62087"/>
    <w:rsid w:val="734F19E5"/>
    <w:rsid w:val="740FEC12"/>
    <w:rsid w:val="75872E76"/>
    <w:rsid w:val="770FB57A"/>
    <w:rsid w:val="77225BE0"/>
    <w:rsid w:val="7723BE20"/>
    <w:rsid w:val="773FF9BF"/>
    <w:rsid w:val="775D67AF"/>
    <w:rsid w:val="7766F2EA"/>
    <w:rsid w:val="77C52177"/>
    <w:rsid w:val="786C9A07"/>
    <w:rsid w:val="79389452"/>
    <w:rsid w:val="7940B51A"/>
    <w:rsid w:val="7983CFA7"/>
    <w:rsid w:val="79BE206F"/>
    <w:rsid w:val="7A80CF6D"/>
    <w:rsid w:val="7AACADC8"/>
    <w:rsid w:val="7BFCEB9E"/>
    <w:rsid w:val="7C074AD9"/>
    <w:rsid w:val="7CE15FBD"/>
    <w:rsid w:val="7D446D4B"/>
    <w:rsid w:val="7D6576D2"/>
    <w:rsid w:val="7DB6FA46"/>
    <w:rsid w:val="7E53FB5A"/>
    <w:rsid w:val="7ED2C31B"/>
    <w:rsid w:val="7FC2C185"/>
    <w:rsid w:val="7FED6D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E33C6"/>
  <w15:chartTrackingRefBased/>
  <w15:docId w15:val="{B3DE80B2-95AA-4396-9323-458B409B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32A"/>
  </w:style>
  <w:style w:type="paragraph" w:styleId="Heading1">
    <w:name w:val="heading 1"/>
    <w:next w:val="Normal"/>
    <w:link w:val="Heading1Char"/>
    <w:uiPriority w:val="9"/>
    <w:qFormat/>
    <w:rsid w:val="00D97E6E"/>
    <w:pPr>
      <w:spacing w:after="225" w:line="276" w:lineRule="auto"/>
      <w:ind w:right="57"/>
      <w:outlineLvl w:val="0"/>
    </w:pPr>
    <w:rPr>
      <w:rFonts w:ascii="Arial" w:eastAsia="Times New Roman" w:hAnsi="Arial" w:cs="Arial"/>
      <w:color w:val="4472C4" w:themeColor="accent1"/>
      <w:sz w:val="28"/>
      <w:szCs w:val="28"/>
      <w:lang w:eastAsia="en-GB"/>
    </w:rPr>
  </w:style>
  <w:style w:type="paragraph" w:styleId="Heading2">
    <w:name w:val="heading 2"/>
    <w:next w:val="Normal"/>
    <w:link w:val="Heading2Char"/>
    <w:uiPriority w:val="9"/>
    <w:unhideWhenUsed/>
    <w:qFormat/>
    <w:rsid w:val="00D97E6E"/>
    <w:pPr>
      <w:spacing w:after="225" w:line="276" w:lineRule="auto"/>
      <w:ind w:right="57"/>
      <w:outlineLvl w:val="1"/>
    </w:pPr>
    <w:rPr>
      <w:rFonts w:ascii="Arial" w:eastAsia="Times New Roman" w:hAnsi="Arial" w:cs="Arial"/>
      <w:color w:val="5B9BD5" w:themeColor="accent5"/>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781"/>
  </w:style>
  <w:style w:type="paragraph" w:styleId="Footer">
    <w:name w:val="footer"/>
    <w:basedOn w:val="Normal"/>
    <w:link w:val="FooterChar"/>
    <w:uiPriority w:val="99"/>
    <w:unhideWhenUsed/>
    <w:rsid w:val="00D12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781"/>
  </w:style>
  <w:style w:type="character" w:customStyle="1" w:styleId="Heading1Char">
    <w:name w:val="Heading 1 Char"/>
    <w:basedOn w:val="DefaultParagraphFont"/>
    <w:link w:val="Heading1"/>
    <w:uiPriority w:val="9"/>
    <w:rsid w:val="00D97E6E"/>
    <w:rPr>
      <w:rFonts w:ascii="Arial" w:eastAsia="Times New Roman" w:hAnsi="Arial" w:cs="Arial"/>
      <w:color w:val="4472C4" w:themeColor="accent1"/>
      <w:sz w:val="28"/>
      <w:szCs w:val="28"/>
      <w:lang w:eastAsia="en-GB"/>
    </w:rPr>
  </w:style>
  <w:style w:type="character" w:customStyle="1" w:styleId="Heading2Char">
    <w:name w:val="Heading 2 Char"/>
    <w:basedOn w:val="DefaultParagraphFont"/>
    <w:link w:val="Heading2"/>
    <w:uiPriority w:val="9"/>
    <w:rsid w:val="00D97E6E"/>
    <w:rPr>
      <w:rFonts w:ascii="Arial" w:eastAsia="Times New Roman" w:hAnsi="Arial" w:cs="Arial"/>
      <w:color w:val="5B9BD5" w:themeColor="accent5"/>
      <w:sz w:val="20"/>
      <w:szCs w:val="20"/>
      <w:lang w:eastAsia="en-GB"/>
    </w:rPr>
  </w:style>
  <w:style w:type="character" w:styleId="Hyperlink">
    <w:name w:val="Hyperlink"/>
    <w:basedOn w:val="DefaultParagraphFont"/>
    <w:uiPriority w:val="99"/>
    <w:unhideWhenUsed/>
    <w:rsid w:val="007B660C"/>
    <w:rPr>
      <w:color w:val="0563C1" w:themeColor="hyperlink"/>
      <w:u w:val="single"/>
    </w:rPr>
  </w:style>
  <w:style w:type="character" w:styleId="UnresolvedMention">
    <w:name w:val="Unresolved Mention"/>
    <w:basedOn w:val="DefaultParagraphFont"/>
    <w:uiPriority w:val="99"/>
    <w:semiHidden/>
    <w:unhideWhenUsed/>
    <w:rsid w:val="007B660C"/>
    <w:rPr>
      <w:color w:val="605E5C"/>
      <w:shd w:val="clear" w:color="auto" w:fill="E1DFDD"/>
    </w:rPr>
  </w:style>
  <w:style w:type="paragraph" w:styleId="CommentText">
    <w:name w:val="annotation text"/>
    <w:basedOn w:val="Normal"/>
    <w:link w:val="CommentTextChar"/>
    <w:uiPriority w:val="99"/>
    <w:unhideWhenUsed/>
    <w:rsid w:val="009E450F"/>
    <w:pPr>
      <w:spacing w:line="276" w:lineRule="auto"/>
    </w:pPr>
    <w:rPr>
      <w:rFonts w:ascii="Arial" w:eastAsia="Times New Roman" w:hAnsi="Arial" w:cs="Arial"/>
      <w:color w:val="404040" w:themeColor="text1" w:themeTint="BF"/>
      <w:sz w:val="20"/>
      <w:szCs w:val="20"/>
      <w:lang w:eastAsia="en-GB"/>
    </w:rPr>
  </w:style>
  <w:style w:type="character" w:customStyle="1" w:styleId="CommentTextChar">
    <w:name w:val="Comment Text Char"/>
    <w:basedOn w:val="DefaultParagraphFont"/>
    <w:link w:val="CommentText"/>
    <w:uiPriority w:val="99"/>
    <w:rsid w:val="009E450F"/>
    <w:rPr>
      <w:rFonts w:ascii="Arial" w:eastAsia="Times New Roman" w:hAnsi="Arial" w:cs="Arial"/>
      <w:color w:val="404040" w:themeColor="text1" w:themeTint="BF"/>
      <w:sz w:val="20"/>
      <w:szCs w:val="20"/>
      <w:lang w:eastAsia="en-GB"/>
    </w:rPr>
  </w:style>
  <w:style w:type="character" w:customStyle="1" w:styleId="normaltextrun">
    <w:name w:val="normaltextrun"/>
    <w:basedOn w:val="DefaultParagraphFont"/>
    <w:rsid w:val="009E450F"/>
  </w:style>
  <w:style w:type="paragraph" w:customStyle="1" w:styleId="paragraph">
    <w:name w:val="paragraph"/>
    <w:basedOn w:val="Normal"/>
    <w:rsid w:val="009E450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9E450F"/>
  </w:style>
  <w:style w:type="character" w:customStyle="1" w:styleId="findhit">
    <w:name w:val="findhit"/>
    <w:basedOn w:val="DefaultParagraphFont"/>
    <w:rsid w:val="007C7B2E"/>
  </w:style>
  <w:style w:type="paragraph" w:styleId="Revision">
    <w:name w:val="Revision"/>
    <w:hidden/>
    <w:uiPriority w:val="99"/>
    <w:semiHidden/>
    <w:rsid w:val="008B345A"/>
    <w:pPr>
      <w:spacing w:after="0" w:line="240" w:lineRule="auto"/>
    </w:pPr>
  </w:style>
  <w:style w:type="character" w:styleId="CommentReference">
    <w:name w:val="annotation reference"/>
    <w:basedOn w:val="DefaultParagraphFont"/>
    <w:uiPriority w:val="99"/>
    <w:semiHidden/>
    <w:unhideWhenUsed/>
    <w:rsid w:val="008B345A"/>
    <w:rPr>
      <w:sz w:val="16"/>
      <w:szCs w:val="16"/>
    </w:rPr>
  </w:style>
  <w:style w:type="paragraph" w:styleId="CommentSubject">
    <w:name w:val="annotation subject"/>
    <w:basedOn w:val="CommentText"/>
    <w:next w:val="CommentText"/>
    <w:link w:val="CommentSubjectChar"/>
    <w:uiPriority w:val="99"/>
    <w:semiHidden/>
    <w:unhideWhenUsed/>
    <w:rsid w:val="008B345A"/>
    <w:pPr>
      <w:spacing w:line="240" w:lineRule="auto"/>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8B345A"/>
    <w:rPr>
      <w:rFonts w:ascii="Arial" w:eastAsia="Times New Roman" w:hAnsi="Arial" w:cs="Arial"/>
      <w:b/>
      <w:bCs/>
      <w:color w:val="404040" w:themeColor="text1" w:themeTint="BF"/>
      <w:sz w:val="20"/>
      <w:szCs w:val="20"/>
      <w:lang w:eastAsia="en-GB"/>
    </w:rPr>
  </w:style>
  <w:style w:type="character" w:styleId="Mention">
    <w:name w:val="Mention"/>
    <w:basedOn w:val="DefaultParagraphFont"/>
    <w:uiPriority w:val="99"/>
    <w:unhideWhenUsed/>
    <w:rsid w:val="008B345A"/>
    <w:rPr>
      <w:color w:val="2B579A"/>
      <w:shd w:val="clear" w:color="auto" w:fill="E1DFDD"/>
    </w:rPr>
  </w:style>
  <w:style w:type="paragraph" w:styleId="Caption">
    <w:name w:val="caption"/>
    <w:basedOn w:val="Normal"/>
    <w:next w:val="Normal"/>
    <w:uiPriority w:val="35"/>
    <w:unhideWhenUsed/>
    <w:qFormat/>
    <w:rsid w:val="00AA75BE"/>
    <w:pPr>
      <w:spacing w:after="200" w:line="240" w:lineRule="auto"/>
    </w:pPr>
    <w:rPr>
      <w:i/>
      <w:iCs/>
      <w:color w:val="44546A" w:themeColor="text2"/>
      <w:sz w:val="18"/>
      <w:szCs w:val="18"/>
    </w:rPr>
  </w:style>
  <w:style w:type="paragraph" w:styleId="ListParagraph">
    <w:name w:val="List Paragraph"/>
    <w:basedOn w:val="Normal"/>
    <w:uiPriority w:val="34"/>
    <w:qFormat/>
    <w:rsid w:val="00C34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tactus@mineland.vic.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e636bd-1ac8-4bd5-b55e-a283be4a2028">
      <Terms xmlns="http://schemas.microsoft.com/office/infopath/2007/PartnerControls"/>
    </lcf76f155ced4ddcb4097134ff3c332f>
    <TaxCatchAll xmlns="6819d285-fbbf-44cc-9982-85efbfe1e4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B07B0CDE7AB4458D304123F3427040" ma:contentTypeVersion="11" ma:contentTypeDescription="Create a new document." ma:contentTypeScope="" ma:versionID="6b3bf8618dc6b4e5989c591b69aab75b">
  <xsd:schema xmlns:xsd="http://www.w3.org/2001/XMLSchema" xmlns:xs="http://www.w3.org/2001/XMLSchema" xmlns:p="http://schemas.microsoft.com/office/2006/metadata/properties" xmlns:ns2="5e1c08d6-38c5-40b8-8b84-554aecd2fcf3" xmlns:ns3="d3786519-5789-458f-8e93-5f91bbcf305b" xmlns:ns4="82e636bd-1ac8-4bd5-b55e-a283be4a2028" xmlns:ns5="6819d285-fbbf-44cc-9982-85efbfe1e4b9" xmlns:ns6="a5f32de4-e402-4188-b034-e71ca7d22e54" targetNamespace="http://schemas.microsoft.com/office/2006/metadata/properties" ma:root="true" ma:fieldsID="d823f0ea6789eac998a5aebb35d4ff05" ns2:_="" ns3:_="" ns4:_="" ns5:_="" ns6:_="">
    <xsd:import namespace="5e1c08d6-38c5-40b8-8b84-554aecd2fcf3"/>
    <xsd:import namespace="d3786519-5789-458f-8e93-5f91bbcf305b"/>
    <xsd:import namespace="82e636bd-1ac8-4bd5-b55e-a283be4a2028"/>
    <xsd:import namespace="6819d285-fbbf-44cc-9982-85efbfe1e4b9"/>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lcf76f155ced4ddcb4097134ff3c332f" minOccurs="0"/>
                <xsd:element ref="ns5:TaxCatchAll" minOccurs="0"/>
                <xsd:element ref="ns2:MediaServiceObjectDetectorVersions"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c08d6-38c5-40b8-8b84-554aecd2fcf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86519-5789-458f-8e93-5f91bbcf30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636bd-1ac8-4bd5-b55e-a283be4a202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95167-f87c-40df-be03-b64936613494}"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50C11-AB1A-491A-9035-B65214EBCC4F}">
  <ds:schemaRefs>
    <ds:schemaRef ds:uri="http://schemas.microsoft.com/sharepoint/v3/contenttype/forms"/>
  </ds:schemaRefs>
</ds:datastoreItem>
</file>

<file path=customXml/itemProps2.xml><?xml version="1.0" encoding="utf-8"?>
<ds:datastoreItem xmlns:ds="http://schemas.openxmlformats.org/officeDocument/2006/customXml" ds:itemID="{C2D181E6-9EFF-4849-B4B7-3D03400179C9}">
  <ds:schemaRefs>
    <ds:schemaRef ds:uri="http://schemas.microsoft.com/office/2006/metadata/properties"/>
    <ds:schemaRef ds:uri="http://schemas.microsoft.com/office/infopath/2007/PartnerControls"/>
    <ds:schemaRef ds:uri="82e636bd-1ac8-4bd5-b55e-a283be4a2028"/>
    <ds:schemaRef ds:uri="6819d285-fbbf-44cc-9982-85efbfe1e4b9"/>
  </ds:schemaRefs>
</ds:datastoreItem>
</file>

<file path=customXml/itemProps3.xml><?xml version="1.0" encoding="utf-8"?>
<ds:datastoreItem xmlns:ds="http://schemas.openxmlformats.org/officeDocument/2006/customXml" ds:itemID="{7D9232D8-1BB3-4BA8-A2D7-F997A319A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c08d6-38c5-40b8-8b84-554aecd2fcf3"/>
    <ds:schemaRef ds:uri="d3786519-5789-458f-8e93-5f91bbcf305b"/>
    <ds:schemaRef ds:uri="82e636bd-1ac8-4bd5-b55e-a283be4a2028"/>
    <ds:schemaRef ds:uri="6819d285-fbbf-44cc-9982-85efbfe1e4b9"/>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804A3-C7FA-4901-8A88-817F51EF28F6}">
  <ds:schemaRefs>
    <ds:schemaRef ds:uri="http://schemas.microsoft.com/sharepoint/events"/>
  </ds:schemaRefs>
</ds:datastoreItem>
</file>

<file path=customXml/itemProps5.xml><?xml version="1.0" encoding="utf-8"?>
<ds:datastoreItem xmlns:ds="http://schemas.openxmlformats.org/officeDocument/2006/customXml" ds:itemID="{03154357-E4E9-4D26-A20B-A895507A669F}">
  <ds:schemaRefs>
    <ds:schemaRef ds:uri="Microsoft.SharePoint.Taxonomy.ContentTypeSync"/>
  </ds:schemaRefs>
</ds:datastoreItem>
</file>

<file path=customXml/itemProps6.xml><?xml version="1.0" encoding="utf-8"?>
<ds:datastoreItem xmlns:ds="http://schemas.openxmlformats.org/officeDocument/2006/customXml" ds:itemID="{7A37E928-DA42-4342-893F-4DAA8F8D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1325</Words>
  <Characters>7924</Characters>
  <Application>Microsoft Office Word</Application>
  <DocSecurity>2</DocSecurity>
  <Lines>139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J Fitzclarence (DEECA)</dc:creator>
  <cp:keywords/>
  <dc:description/>
  <cp:lastModifiedBy>Ruth J Fitzclarence (DEECA)</cp:lastModifiedBy>
  <cp:revision>30</cp:revision>
  <cp:lastPrinted>2024-05-28T22:29:00Z</cp:lastPrinted>
  <dcterms:created xsi:type="dcterms:W3CDTF">2025-12-17T05:25:00Z</dcterms:created>
  <dcterms:modified xsi:type="dcterms:W3CDTF">2025-12-17T05:46:00Z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0x01010081B07B0CDE7AB4458D304123F3427040</vt:lpwstr>
  </property>
  <property fmtid="{D5CDD505-2E9C-101B-9397-08002B2CF9AE}" pid="3" name="MediaServiceImageTags">
    <vt:lpwstr/>
  </property>
  <property fmtid="{D5CDD505-2E9C-101B-9397-08002B2CF9AE}" pid="4" name="MSIP_Label_4257e2ab-f512-40e2-9c9a-c64247360765_Enabled">
    <vt:lpwstr>true</vt:lpwstr>
  </property>
  <property fmtid="{D5CDD505-2E9C-101B-9397-08002B2CF9AE}" pid="5" name="MSIP_Label_4257e2ab-f512-40e2-9c9a-c64247360765_SetDate">
    <vt:lpwstr>2024-10-18T02:29:12Z</vt:lpwstr>
  </property>
  <property fmtid="{D5CDD505-2E9C-101B-9397-08002B2CF9AE}" pid="6" name="MSIP_Label_4257e2ab-f512-40e2-9c9a-c64247360765_Method">
    <vt:lpwstr>Privileged</vt:lpwstr>
  </property>
  <property fmtid="{D5CDD505-2E9C-101B-9397-08002B2CF9AE}" pid="7" name="MSIP_Label_4257e2ab-f512-40e2-9c9a-c64247360765_Name">
    <vt:lpwstr>OFFICIAL</vt:lpwstr>
  </property>
  <property fmtid="{D5CDD505-2E9C-101B-9397-08002B2CF9AE}" pid="8" name="MSIP_Label_4257e2ab-f512-40e2-9c9a-c64247360765_SiteId">
    <vt:lpwstr>e8bdd6f7-fc18-4e48-a554-7f547927223b</vt:lpwstr>
  </property>
  <property fmtid="{D5CDD505-2E9C-101B-9397-08002B2CF9AE}" pid="9" name="MSIP_Label_4257e2ab-f512-40e2-9c9a-c64247360765_ActionId">
    <vt:lpwstr>08fa2cda-a1b9-4b14-ad65-a52b15308500</vt:lpwstr>
  </property>
  <property fmtid="{D5CDD505-2E9C-101B-9397-08002B2CF9AE}" pid="10" name="MSIP_Label_4257e2ab-f512-40e2-9c9a-c64247360765_ContentBits">
    <vt:lpwstr>2</vt:lpwstr>
  </property>
</Properties>
</file>